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2F6E" w14:textId="4CAB32FE" w:rsidR="00660DD6" w:rsidRPr="00930790" w:rsidRDefault="00660DD6" w:rsidP="00FB308C">
      <w:pPr>
        <w:spacing w:after="120" w:line="240" w:lineRule="auto"/>
        <w:jc w:val="center"/>
        <w:rPr>
          <w:rFonts w:ascii="Trebuchet MS" w:eastAsia="Calibri" w:hAnsi="Trebuchet MS" w:cs="Times New Roman"/>
          <w:b/>
          <w:sz w:val="24"/>
          <w:szCs w:val="24"/>
        </w:rPr>
      </w:pPr>
    </w:p>
    <w:p w14:paraId="16C2394C" w14:textId="77777777" w:rsidR="00660DD6" w:rsidRPr="00930790" w:rsidRDefault="00660DD6" w:rsidP="00FB308C">
      <w:pPr>
        <w:spacing w:after="120" w:line="240" w:lineRule="auto"/>
        <w:jc w:val="center"/>
        <w:rPr>
          <w:rFonts w:ascii="Trebuchet MS" w:eastAsia="Calibri" w:hAnsi="Trebuchet MS" w:cs="Times New Roman"/>
          <w:b/>
          <w:sz w:val="24"/>
          <w:szCs w:val="24"/>
        </w:rPr>
      </w:pPr>
    </w:p>
    <w:p w14:paraId="341CE423" w14:textId="354E6285" w:rsidR="00660DD6" w:rsidRPr="00930790" w:rsidRDefault="00660DD6" w:rsidP="00FB308C">
      <w:pPr>
        <w:spacing w:after="120" w:line="240" w:lineRule="auto"/>
        <w:jc w:val="center"/>
        <w:rPr>
          <w:rFonts w:ascii="Trebuchet MS" w:eastAsia="Calibri" w:hAnsi="Trebuchet MS" w:cs="Times New Roman"/>
          <w:b/>
          <w:sz w:val="24"/>
          <w:szCs w:val="24"/>
        </w:rPr>
      </w:pPr>
      <w:r w:rsidRPr="00930790">
        <w:rPr>
          <w:rFonts w:ascii="Trebuchet MS" w:eastAsia="Calibri" w:hAnsi="Trebuchet MS" w:cs="Times New Roman"/>
          <w:b/>
          <w:sz w:val="24"/>
          <w:szCs w:val="24"/>
        </w:rPr>
        <w:t>G U V E R N U L  R O M Â N I E I</w:t>
      </w:r>
    </w:p>
    <w:p w14:paraId="1B264DB4" w14:textId="1FFA33FD" w:rsidR="00EF0519" w:rsidRPr="00930790" w:rsidRDefault="00EF0519" w:rsidP="00FB308C">
      <w:pPr>
        <w:spacing w:after="120" w:line="240" w:lineRule="auto"/>
        <w:jc w:val="center"/>
        <w:rPr>
          <w:rFonts w:ascii="Trebuchet MS" w:eastAsia="Calibri" w:hAnsi="Trebuchet MS" w:cs="Times New Roman"/>
          <w:b/>
          <w:sz w:val="24"/>
          <w:szCs w:val="24"/>
        </w:rPr>
      </w:pPr>
    </w:p>
    <w:p w14:paraId="5CA92AAE" w14:textId="02481DBA" w:rsidR="00EF0519" w:rsidRPr="00930790" w:rsidRDefault="00EF0519" w:rsidP="00FB308C">
      <w:pPr>
        <w:spacing w:after="120" w:line="240" w:lineRule="auto"/>
        <w:jc w:val="center"/>
        <w:rPr>
          <w:rFonts w:ascii="Trebuchet MS" w:eastAsia="Calibri" w:hAnsi="Trebuchet MS" w:cs="Times New Roman"/>
          <w:b/>
          <w:sz w:val="24"/>
          <w:szCs w:val="24"/>
        </w:rPr>
      </w:pPr>
      <w:r w:rsidRPr="00930790">
        <w:rPr>
          <w:rFonts w:ascii="Trebuchet MS" w:eastAsia="Calibri" w:hAnsi="Trebuchet MS" w:cs="Times New Roman"/>
          <w:b/>
          <w:noProof/>
          <w:sz w:val="24"/>
          <w:szCs w:val="24"/>
          <w:lang w:val="en-US"/>
        </w:rPr>
        <w:drawing>
          <wp:inline distT="0" distB="0" distL="0" distR="0" wp14:anchorId="7A9E7198" wp14:editId="6BBB0F55">
            <wp:extent cx="1030605" cy="11156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0605" cy="1115695"/>
                    </a:xfrm>
                    <a:prstGeom prst="rect">
                      <a:avLst/>
                    </a:prstGeom>
                    <a:noFill/>
                  </pic:spPr>
                </pic:pic>
              </a:graphicData>
            </a:graphic>
          </wp:inline>
        </w:drawing>
      </w:r>
    </w:p>
    <w:p w14:paraId="5368F026" w14:textId="77777777" w:rsidR="00660DD6" w:rsidRPr="00930790" w:rsidRDefault="00660DD6" w:rsidP="00FB308C">
      <w:pPr>
        <w:spacing w:after="120" w:line="240" w:lineRule="auto"/>
        <w:jc w:val="center"/>
        <w:rPr>
          <w:rFonts w:ascii="Trebuchet MS" w:eastAsia="Calibri" w:hAnsi="Trebuchet MS" w:cs="Times New Roman"/>
          <w:b/>
          <w:sz w:val="24"/>
          <w:szCs w:val="24"/>
        </w:rPr>
      </w:pPr>
    </w:p>
    <w:p w14:paraId="7BD1CF0C" w14:textId="77777777" w:rsidR="00660DD6" w:rsidRPr="00930790" w:rsidRDefault="00660DD6" w:rsidP="00FB308C">
      <w:pPr>
        <w:spacing w:after="120" w:line="240" w:lineRule="auto"/>
        <w:jc w:val="center"/>
        <w:rPr>
          <w:rFonts w:ascii="Trebuchet MS" w:eastAsia="Calibri" w:hAnsi="Trebuchet MS" w:cs="Times New Roman"/>
          <w:b/>
          <w:sz w:val="24"/>
          <w:szCs w:val="24"/>
        </w:rPr>
      </w:pPr>
      <w:r w:rsidRPr="00930790">
        <w:rPr>
          <w:rFonts w:ascii="Trebuchet MS" w:eastAsia="Calibri" w:hAnsi="Trebuchet MS" w:cs="Times New Roman"/>
          <w:b/>
          <w:sz w:val="24"/>
          <w:szCs w:val="24"/>
        </w:rPr>
        <w:t>ORDONANȚĂ DE URGENȚĂ</w:t>
      </w:r>
    </w:p>
    <w:p w14:paraId="3B00F91E" w14:textId="61594C44" w:rsidR="00660DD6" w:rsidRPr="00930790" w:rsidRDefault="00660DD6" w:rsidP="00FB308C">
      <w:pPr>
        <w:spacing w:after="120" w:line="240" w:lineRule="auto"/>
        <w:jc w:val="center"/>
        <w:rPr>
          <w:rFonts w:ascii="Trebuchet MS" w:hAnsi="Trebuchet MS" w:cs="Times New Roman"/>
          <w:b/>
          <w:sz w:val="24"/>
          <w:szCs w:val="24"/>
        </w:rPr>
      </w:pPr>
      <w:r w:rsidRPr="00930790">
        <w:rPr>
          <w:rFonts w:ascii="Trebuchet MS" w:hAnsi="Trebuchet MS" w:cs="Times New Roman"/>
          <w:b/>
          <w:sz w:val="24"/>
          <w:szCs w:val="24"/>
        </w:rPr>
        <w:t>privind stabilirea unor măsuri pentru finanțarea unor proiecte de regenerare urbană</w:t>
      </w:r>
      <w:r w:rsidR="00AA2E78" w:rsidRPr="00930790">
        <w:rPr>
          <w:rFonts w:ascii="Trebuchet MS" w:hAnsi="Trebuchet MS" w:cs="Times New Roman"/>
          <w:b/>
          <w:sz w:val="24"/>
          <w:szCs w:val="24"/>
        </w:rPr>
        <w:t xml:space="preserve"> </w:t>
      </w:r>
    </w:p>
    <w:p w14:paraId="2F61D42F" w14:textId="77777777" w:rsidR="00660DD6" w:rsidRPr="00930790" w:rsidRDefault="00660DD6" w:rsidP="00FB308C">
      <w:pPr>
        <w:spacing w:after="120" w:line="240" w:lineRule="auto"/>
        <w:rPr>
          <w:rFonts w:ascii="Trebuchet MS" w:hAnsi="Trebuchet MS" w:cs="Times New Roman"/>
          <w:sz w:val="24"/>
          <w:szCs w:val="24"/>
        </w:rPr>
      </w:pPr>
    </w:p>
    <w:p w14:paraId="7B2E31DD" w14:textId="77777777" w:rsidR="00660DD6" w:rsidRPr="00930790" w:rsidRDefault="00660DD6" w:rsidP="00FB308C">
      <w:pPr>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ab/>
      </w:r>
    </w:p>
    <w:p w14:paraId="363BD9BB" w14:textId="61BC592B" w:rsidR="00660DD6" w:rsidRPr="00930790" w:rsidRDefault="00660DD6" w:rsidP="00FB308C">
      <w:pPr>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ab/>
        <w:t>Având în vedere faptul că problematica regenerării urbane este de actualitate la nivel european, fiind subiect al reuniunilor și declarațiilor comune la nivelul U</w:t>
      </w:r>
      <w:r w:rsidR="00EF0519" w:rsidRPr="00930790">
        <w:rPr>
          <w:rFonts w:ascii="Trebuchet MS" w:hAnsi="Trebuchet MS" w:cs="Times New Roman"/>
          <w:sz w:val="24"/>
          <w:szCs w:val="24"/>
        </w:rPr>
        <w:t xml:space="preserve">niunii </w:t>
      </w:r>
      <w:r w:rsidRPr="00930790">
        <w:rPr>
          <w:rFonts w:ascii="Trebuchet MS" w:hAnsi="Trebuchet MS" w:cs="Times New Roman"/>
          <w:sz w:val="24"/>
          <w:szCs w:val="24"/>
        </w:rPr>
        <w:t>E</w:t>
      </w:r>
      <w:r w:rsidR="00EF0519" w:rsidRPr="00930790">
        <w:rPr>
          <w:rFonts w:ascii="Trebuchet MS" w:hAnsi="Trebuchet MS" w:cs="Times New Roman"/>
          <w:sz w:val="24"/>
          <w:szCs w:val="24"/>
        </w:rPr>
        <w:t>uropene</w:t>
      </w:r>
      <w:r w:rsidRPr="00930790">
        <w:rPr>
          <w:rFonts w:ascii="Trebuchet MS" w:hAnsi="Trebuchet MS" w:cs="Times New Roman"/>
          <w:sz w:val="24"/>
          <w:szCs w:val="24"/>
        </w:rPr>
        <w:t xml:space="preserve"> și a Consiliului Europei </w:t>
      </w:r>
      <w:r w:rsidR="00EF0519" w:rsidRPr="00930790">
        <w:rPr>
          <w:rFonts w:ascii="Trebuchet MS" w:hAnsi="Trebuchet MS" w:cs="Times New Roman"/>
          <w:sz w:val="24"/>
          <w:szCs w:val="24"/>
        </w:rPr>
        <w:t xml:space="preserve">precum </w:t>
      </w:r>
      <w:r w:rsidRPr="00930790">
        <w:rPr>
          <w:rFonts w:ascii="Trebuchet MS" w:hAnsi="Trebuchet MS" w:cs="Times New Roman"/>
          <w:sz w:val="24"/>
          <w:szCs w:val="24"/>
        </w:rPr>
        <w:t>și al unor reglementări specifice la nivelul statelor membre UE;</w:t>
      </w:r>
    </w:p>
    <w:p w14:paraId="03290F32" w14:textId="0ECE24F9" w:rsidR="00D6382A" w:rsidRPr="00930790" w:rsidRDefault="00D6382A"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 xml:space="preserve">Luând în considerare faptul că sunt necesare măsuri urgente pentru reglementarea activităților </w:t>
      </w:r>
      <w:r w:rsidR="004527A3" w:rsidRPr="00930790">
        <w:rPr>
          <w:rFonts w:ascii="Trebuchet MS" w:hAnsi="Trebuchet MS" w:cs="Times New Roman"/>
          <w:sz w:val="24"/>
          <w:szCs w:val="24"/>
        </w:rPr>
        <w:t xml:space="preserve">având ca scop </w:t>
      </w:r>
      <w:r w:rsidRPr="00930790">
        <w:rPr>
          <w:rFonts w:ascii="Trebuchet MS" w:hAnsi="Trebuchet MS" w:cs="Times New Roman"/>
          <w:sz w:val="24"/>
          <w:szCs w:val="24"/>
        </w:rPr>
        <w:t>regenerare</w:t>
      </w:r>
      <w:r w:rsidR="004527A3" w:rsidRPr="00930790">
        <w:rPr>
          <w:rFonts w:ascii="Trebuchet MS" w:hAnsi="Trebuchet MS" w:cs="Times New Roman"/>
          <w:sz w:val="24"/>
          <w:szCs w:val="24"/>
        </w:rPr>
        <w:t>a</w:t>
      </w:r>
      <w:r w:rsidRPr="00930790">
        <w:rPr>
          <w:rFonts w:ascii="Trebuchet MS" w:hAnsi="Trebuchet MS" w:cs="Times New Roman"/>
          <w:sz w:val="24"/>
          <w:szCs w:val="24"/>
        </w:rPr>
        <w:t xml:space="preserve"> urbană, pentru stabilirea demersurilor de planificare, identificare și definire a categoriilor de proiecte care se pot finanța în domeniul regenerării urbane, pentru ca beneficiarii autorități publice locale să poată pregăti din timp proiectele și accesa fondurile externe nerambursabile;</w:t>
      </w:r>
    </w:p>
    <w:p w14:paraId="33D472AC" w14:textId="5F3EB16A" w:rsidR="00183BF3" w:rsidRPr="00930790" w:rsidRDefault="00183BF3"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Având în vedere că bugetul estimat destinat priorităților de investiții pentru regenerare urbană în cadrul perioadei de programare 2021-2027 pentru politica de coeziune este de aproximativ 0,5 mld. euro, iar pentru accesarea acestor fonduri, beneficiarii trebuie să asigure pregătirea din timp a documentațiilor tehnico-economice, astfel încât să poată asigura implementarea proiectelor la termenele prevăzute în documentele programatice ale României;</w:t>
      </w:r>
    </w:p>
    <w:p w14:paraId="784010C4" w14:textId="77777777" w:rsidR="00183BF3" w:rsidRPr="00930790" w:rsidRDefault="00183BF3"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Deoarece proiectele de regenerare urbană au un impact major asupra condițiilor de viață și locuire ale populației și contribuie în mod hotărâtor la îmbunătățirea acestora prin amenajarea de zone de relaxare, petrecere a timpului liber dar și prin zonele de agrement care fac parte din dezvoltarea localităților urbane și rurale;</w:t>
      </w:r>
    </w:p>
    <w:p w14:paraId="4CD018B4" w14:textId="6897F4E3" w:rsidR="00183BF3" w:rsidRPr="00930790" w:rsidRDefault="00183BF3"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Ținând cont de faptul că</w:t>
      </w:r>
      <w:r w:rsidR="0083437A" w:rsidRPr="00930790">
        <w:rPr>
          <w:rFonts w:ascii="Trebuchet MS" w:hAnsi="Trebuchet MS" w:cs="Times New Roman"/>
          <w:sz w:val="24"/>
          <w:szCs w:val="24"/>
        </w:rPr>
        <w:t>,</w:t>
      </w:r>
      <w:r w:rsidRPr="00930790">
        <w:rPr>
          <w:rFonts w:ascii="Trebuchet MS" w:hAnsi="Trebuchet MS" w:cs="Times New Roman"/>
          <w:sz w:val="24"/>
          <w:szCs w:val="24"/>
        </w:rPr>
        <w:t xml:space="preserve"> î</w:t>
      </w:r>
      <w:r w:rsidR="00660DD6" w:rsidRPr="00930790">
        <w:rPr>
          <w:rFonts w:ascii="Trebuchet MS" w:hAnsi="Trebuchet MS" w:cs="Times New Roman"/>
          <w:sz w:val="24"/>
          <w:szCs w:val="24"/>
        </w:rPr>
        <w:t>n lipsa unor măsuri urgente privind pregătirea unor proiecte mature cu finanțare din fonduri externe nerambursabile, care să conducă la încheierea unor contracte de</w:t>
      </w:r>
      <w:r w:rsidRPr="00930790">
        <w:rPr>
          <w:rFonts w:ascii="Trebuchet MS" w:hAnsi="Trebuchet MS" w:cs="Times New Roman"/>
          <w:sz w:val="24"/>
          <w:szCs w:val="24"/>
        </w:rPr>
        <w:t xml:space="preserve"> achiziție începând cu anul 2023</w:t>
      </w:r>
      <w:r w:rsidR="00660DD6" w:rsidRPr="00930790">
        <w:rPr>
          <w:rFonts w:ascii="Trebuchet MS" w:hAnsi="Trebuchet MS" w:cs="Times New Roman"/>
          <w:sz w:val="24"/>
          <w:szCs w:val="24"/>
        </w:rPr>
        <w:t xml:space="preserve">, va exista un risc de dezangajare a fondurilor europene nerambursabile, </w:t>
      </w:r>
      <w:r w:rsidRPr="00930790">
        <w:rPr>
          <w:rFonts w:ascii="Trebuchet MS" w:hAnsi="Trebuchet MS" w:cs="Times New Roman"/>
          <w:sz w:val="24"/>
          <w:szCs w:val="24"/>
        </w:rPr>
        <w:t>pentru perioada de programare 2021-2027;</w:t>
      </w:r>
    </w:p>
    <w:p w14:paraId="665081A3"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lastRenderedPageBreak/>
        <w:t xml:space="preserve">Având în vedere Declarația de la Toledo (2010), </w:t>
      </w:r>
      <w:r w:rsidR="000B39FA" w:rsidRPr="00930790">
        <w:rPr>
          <w:rFonts w:ascii="Trebuchet MS" w:hAnsi="Trebuchet MS" w:cs="Times New Roman"/>
          <w:sz w:val="24"/>
          <w:szCs w:val="24"/>
        </w:rPr>
        <w:t xml:space="preserve">potrivit căreia </w:t>
      </w:r>
      <w:r w:rsidRPr="00930790">
        <w:rPr>
          <w:rFonts w:ascii="Trebuchet MS" w:hAnsi="Trebuchet MS" w:cs="Times New Roman"/>
          <w:sz w:val="24"/>
          <w:szCs w:val="24"/>
        </w:rPr>
        <w:t>regenerarea urbană integrată trebuie ”</w:t>
      </w:r>
      <w:r w:rsidRPr="00930790">
        <w:rPr>
          <w:rFonts w:ascii="Trebuchet MS" w:hAnsi="Trebuchet MS" w:cs="Times New Roman"/>
          <w:i/>
          <w:sz w:val="24"/>
          <w:szCs w:val="24"/>
        </w:rPr>
        <w:t>să transceadă hotarele şi abordările utilizate în mod obişnuit anterior pentru a se adresa oraşului ca un întreg funcţional şi părţilor sale componente precum ale unui organism urban unitar, cu obiectivul de a dezvolta şi echilibra în totalitate complexitatea şi diversitatea structurilor sociale, economice şi urbane, stimulând în acelaşi timp o mai mare eco-eficienţă a mediului înconjurător</w:t>
      </w:r>
      <w:r w:rsidRPr="00930790">
        <w:rPr>
          <w:rFonts w:ascii="Trebuchet MS" w:hAnsi="Trebuchet MS" w:cs="Times New Roman"/>
          <w:sz w:val="24"/>
          <w:szCs w:val="24"/>
        </w:rPr>
        <w:t>.”</w:t>
      </w:r>
    </w:p>
    <w:p w14:paraId="398A38A9" w14:textId="0D614D3A"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Având în vedere faptul că terenul reprezintă o resursă finită și greu regenerabilă iar în lipsa proiectelor de regenerare urbană intravilanele localităților urbane și a</w:t>
      </w:r>
      <w:r w:rsidR="00EF0519" w:rsidRPr="00930790">
        <w:rPr>
          <w:rFonts w:ascii="Trebuchet MS" w:hAnsi="Trebuchet MS" w:cs="Times New Roman"/>
          <w:sz w:val="24"/>
          <w:szCs w:val="24"/>
        </w:rPr>
        <w:t>le</w:t>
      </w:r>
      <w:r w:rsidRPr="00930790">
        <w:rPr>
          <w:rFonts w:ascii="Trebuchet MS" w:hAnsi="Trebuchet MS" w:cs="Times New Roman"/>
          <w:sz w:val="24"/>
          <w:szCs w:val="24"/>
        </w:rPr>
        <w:t xml:space="preserve"> celor din zona periurbană sunt extinse în mod constant, fiind afectate elementele de mediu și resursele financiare ale unităților administrative-teritoriale c</w:t>
      </w:r>
      <w:r w:rsidR="00EF0519" w:rsidRPr="00930790">
        <w:rPr>
          <w:rFonts w:ascii="Trebuchet MS" w:hAnsi="Trebuchet MS" w:cs="Times New Roman"/>
          <w:sz w:val="24"/>
          <w:szCs w:val="24"/>
        </w:rPr>
        <w:t>are</w:t>
      </w:r>
      <w:r w:rsidRPr="00930790">
        <w:rPr>
          <w:rFonts w:ascii="Trebuchet MS" w:hAnsi="Trebuchet MS" w:cs="Times New Roman"/>
          <w:sz w:val="24"/>
          <w:szCs w:val="24"/>
        </w:rPr>
        <w:t xml:space="preserve"> trebuie să extindă infr</w:t>
      </w:r>
      <w:r w:rsidR="000B39FA" w:rsidRPr="00930790">
        <w:rPr>
          <w:rFonts w:ascii="Trebuchet MS" w:hAnsi="Trebuchet MS" w:cs="Times New Roman"/>
          <w:sz w:val="24"/>
          <w:szCs w:val="24"/>
        </w:rPr>
        <w:t>astructura edilitară și rutieră;</w:t>
      </w:r>
      <w:r w:rsidRPr="00930790">
        <w:rPr>
          <w:rFonts w:ascii="Trebuchet MS" w:hAnsi="Trebuchet MS" w:cs="Times New Roman"/>
          <w:sz w:val="24"/>
          <w:szCs w:val="24"/>
        </w:rPr>
        <w:t xml:space="preserve"> </w:t>
      </w:r>
    </w:p>
    <w:p w14:paraId="06AC7B32" w14:textId="1AFFBEE4"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Din această perspectivă, categoriile de intervenții generate de regenerarea urbană a zonele degradate și care sunt derulate de unitățile administrativ teritoriale, sunt de importanță strategică în conceptul de optimizare, conservare şi valorificare a întregului capital urban existent faţă de alte forme de intervenţie generate de comunitate și mediul privat, astfel încât să poată contribui la îmbunătățirea calității vieții şi la creşterea economică a oraşului</w:t>
      </w:r>
      <w:r w:rsidR="001C5BFF" w:rsidRPr="00930790">
        <w:rPr>
          <w:rFonts w:ascii="Trebuchet MS" w:hAnsi="Trebuchet MS" w:cs="Times New Roman"/>
          <w:sz w:val="24"/>
          <w:szCs w:val="24"/>
        </w:rPr>
        <w:t>;</w:t>
      </w:r>
    </w:p>
    <w:p w14:paraId="2624BA9A" w14:textId="77777777" w:rsidR="00660DD6" w:rsidRPr="00930790" w:rsidRDefault="007A0F1D" w:rsidP="00FB308C">
      <w:pPr>
        <w:spacing w:after="120" w:line="240" w:lineRule="auto"/>
        <w:ind w:firstLine="708"/>
        <w:jc w:val="both"/>
        <w:rPr>
          <w:rFonts w:ascii="Trebuchet MS" w:eastAsia="Calibri" w:hAnsi="Trebuchet MS" w:cs="Times New Roman"/>
          <w:sz w:val="24"/>
          <w:szCs w:val="24"/>
        </w:rPr>
      </w:pPr>
      <w:r w:rsidRPr="00930790">
        <w:rPr>
          <w:rFonts w:ascii="Trebuchet MS" w:eastAsia="Calibri" w:hAnsi="Trebuchet MS" w:cs="Times New Roman"/>
          <w:sz w:val="24"/>
          <w:szCs w:val="24"/>
        </w:rPr>
        <w:t>Întrucât</w:t>
      </w:r>
      <w:r w:rsidR="00660DD6" w:rsidRPr="00930790">
        <w:rPr>
          <w:rFonts w:ascii="Trebuchet MS" w:eastAsia="Calibri" w:hAnsi="Trebuchet MS" w:cs="Times New Roman"/>
          <w:sz w:val="24"/>
          <w:szCs w:val="24"/>
        </w:rPr>
        <w:t xml:space="preserve"> </w:t>
      </w:r>
      <w:r w:rsidR="00660DD6" w:rsidRPr="00930790">
        <w:rPr>
          <w:rFonts w:ascii="Trebuchet MS" w:eastAsia="Calibri" w:hAnsi="Trebuchet MS" w:cs="Times New Roman"/>
          <w:b/>
          <w:sz w:val="24"/>
          <w:szCs w:val="24"/>
        </w:rPr>
        <w:t>elementele sus menționate vizează interesul public și strategic</w:t>
      </w:r>
      <w:r w:rsidR="00660DD6" w:rsidRPr="00930790">
        <w:rPr>
          <w:rFonts w:ascii="Trebuchet MS" w:eastAsia="Calibri" w:hAnsi="Trebuchet MS" w:cs="Times New Roman"/>
          <w:sz w:val="24"/>
          <w:szCs w:val="24"/>
        </w:rPr>
        <w:t xml:space="preserve">, sunt o prioritate a Programului de guvernare și constituie o situație de urgență și extraordinară, a cărei reglementare nu poate fi amânată, pentru a nu genera întârzieri în implementarea de către unitățile administrativ teritoriale a proiectelor de regenerare urbană finanțate din fonduri externe nerambursabile cu impact asupra eliminării decalajelor teritoriale și dezvoltării socio-economice a </w:t>
      </w:r>
      <w:r w:rsidR="00660DD6" w:rsidRPr="00930790">
        <w:rPr>
          <w:rFonts w:ascii="Trebuchet MS" w:hAnsi="Trebuchet MS" w:cs="Times New Roman"/>
          <w:sz w:val="24"/>
          <w:szCs w:val="24"/>
        </w:rPr>
        <w:t>localităților urbane</w:t>
      </w:r>
      <w:r w:rsidR="00660DD6" w:rsidRPr="00930790">
        <w:rPr>
          <w:rFonts w:ascii="Trebuchet MS" w:eastAsia="Calibri" w:hAnsi="Trebuchet MS" w:cs="Times New Roman"/>
          <w:sz w:val="24"/>
          <w:szCs w:val="24"/>
        </w:rPr>
        <w:t>, respectiv creșterea standardelor de locuit ale populației și calității vieții acestora, se impune adoptarea de măsuri imediate</w:t>
      </w:r>
      <w:r w:rsidR="000B39FA" w:rsidRPr="00930790">
        <w:rPr>
          <w:rFonts w:ascii="Trebuchet MS" w:eastAsia="Calibri" w:hAnsi="Trebuchet MS" w:cs="Times New Roman"/>
          <w:sz w:val="24"/>
          <w:szCs w:val="24"/>
        </w:rPr>
        <w:t xml:space="preserve"> pe calea ordonanței de urgență;</w:t>
      </w:r>
    </w:p>
    <w:p w14:paraId="6A177D3C" w14:textId="77777777" w:rsidR="00660DD6" w:rsidRPr="00930790" w:rsidRDefault="00660DD6" w:rsidP="00FB308C">
      <w:pPr>
        <w:spacing w:after="120" w:line="240" w:lineRule="auto"/>
        <w:jc w:val="both"/>
        <w:rPr>
          <w:rFonts w:ascii="Trebuchet MS" w:eastAsia="Calibri" w:hAnsi="Trebuchet MS" w:cs="Times New Roman"/>
          <w:sz w:val="24"/>
          <w:szCs w:val="24"/>
        </w:rPr>
      </w:pPr>
    </w:p>
    <w:p w14:paraId="222C5817" w14:textId="77777777" w:rsidR="00660DD6" w:rsidRPr="00930790" w:rsidRDefault="00660DD6" w:rsidP="00FB308C">
      <w:pPr>
        <w:spacing w:after="120" w:line="240" w:lineRule="auto"/>
        <w:ind w:firstLine="72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 xml:space="preserve">În temeiul art. 115 alin. (4) din Constituția României, republicată, </w:t>
      </w:r>
    </w:p>
    <w:p w14:paraId="1A3C3669" w14:textId="77777777" w:rsidR="00660DD6" w:rsidRPr="00930790" w:rsidRDefault="00660DD6" w:rsidP="00FB308C">
      <w:pPr>
        <w:spacing w:after="120" w:line="240" w:lineRule="auto"/>
        <w:ind w:firstLine="708"/>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 xml:space="preserve">Guvernul României adoptă prezenta </w:t>
      </w:r>
      <w:r w:rsidRPr="00930790">
        <w:rPr>
          <w:rFonts w:ascii="Trebuchet MS" w:eastAsia="Times New Roman" w:hAnsi="Trebuchet MS" w:cs="Times New Roman"/>
          <w:b/>
          <w:sz w:val="24"/>
          <w:szCs w:val="24"/>
        </w:rPr>
        <w:t>ordonanță de urgență</w:t>
      </w:r>
      <w:r w:rsidRPr="00930790">
        <w:rPr>
          <w:rFonts w:ascii="Trebuchet MS" w:eastAsia="Times New Roman" w:hAnsi="Trebuchet MS" w:cs="Times New Roman"/>
          <w:sz w:val="24"/>
          <w:szCs w:val="24"/>
        </w:rPr>
        <w:t>.</w:t>
      </w:r>
    </w:p>
    <w:p w14:paraId="13001BA3" w14:textId="77777777" w:rsidR="00660DD6" w:rsidRPr="00930790" w:rsidRDefault="00660DD6" w:rsidP="00FB308C">
      <w:pPr>
        <w:spacing w:after="120" w:line="240" w:lineRule="auto"/>
        <w:ind w:firstLine="708"/>
        <w:jc w:val="both"/>
        <w:rPr>
          <w:rFonts w:ascii="Trebuchet MS" w:eastAsia="Times New Roman" w:hAnsi="Trebuchet MS" w:cs="Times New Roman"/>
          <w:sz w:val="24"/>
          <w:szCs w:val="24"/>
        </w:rPr>
      </w:pPr>
    </w:p>
    <w:p w14:paraId="1CFDFB45" w14:textId="086031C6" w:rsidR="00660DD6" w:rsidRPr="00930790" w:rsidRDefault="00660DD6" w:rsidP="00FB308C">
      <w:pPr>
        <w:spacing w:after="120" w:line="240" w:lineRule="auto"/>
        <w:ind w:firstLine="708"/>
        <w:jc w:val="both"/>
        <w:rPr>
          <w:rFonts w:ascii="Trebuchet MS" w:eastAsia="Times New Roman" w:hAnsi="Trebuchet MS" w:cs="Times New Roman"/>
          <w:b/>
          <w:bCs/>
          <w:sz w:val="24"/>
          <w:szCs w:val="24"/>
        </w:rPr>
      </w:pPr>
      <w:r w:rsidRPr="00930790">
        <w:rPr>
          <w:rFonts w:ascii="Trebuchet MS" w:eastAsia="Times New Roman" w:hAnsi="Trebuchet MS" w:cs="Times New Roman"/>
          <w:b/>
          <w:bCs/>
          <w:sz w:val="24"/>
          <w:szCs w:val="24"/>
        </w:rPr>
        <w:t>Art.1</w:t>
      </w:r>
      <w:r w:rsidR="000B39FA" w:rsidRPr="00930790">
        <w:rPr>
          <w:rFonts w:ascii="Trebuchet MS" w:eastAsia="Times New Roman" w:hAnsi="Trebuchet MS" w:cs="Times New Roman"/>
          <w:sz w:val="24"/>
          <w:szCs w:val="24"/>
        </w:rPr>
        <w:t xml:space="preserve"> </w:t>
      </w:r>
      <w:r w:rsidRPr="00930790">
        <w:rPr>
          <w:rFonts w:ascii="Trebuchet MS" w:eastAsia="Times New Roman" w:hAnsi="Trebuchet MS" w:cs="Times New Roman"/>
          <w:sz w:val="24"/>
          <w:szCs w:val="24"/>
        </w:rPr>
        <w:t xml:space="preserve">(1) Prezenta ordonanță de urgență stabilește </w:t>
      </w:r>
      <w:r w:rsidR="000A2D8D" w:rsidRPr="00930790">
        <w:rPr>
          <w:rFonts w:ascii="Trebuchet MS" w:eastAsia="Times New Roman" w:hAnsi="Trebuchet MS" w:cs="Times New Roman"/>
          <w:sz w:val="24"/>
          <w:szCs w:val="24"/>
        </w:rPr>
        <w:t>unele măsuri</w:t>
      </w:r>
      <w:r w:rsidRPr="00930790">
        <w:rPr>
          <w:rFonts w:ascii="Trebuchet MS" w:eastAsia="Times New Roman" w:hAnsi="Trebuchet MS" w:cs="Times New Roman"/>
          <w:sz w:val="24"/>
          <w:szCs w:val="24"/>
        </w:rPr>
        <w:t xml:space="preserve"> pentru </w:t>
      </w:r>
      <w:bookmarkStart w:id="0" w:name="_Hlk117755890"/>
      <w:r w:rsidRPr="00930790">
        <w:rPr>
          <w:rFonts w:ascii="Trebuchet MS" w:eastAsia="Times New Roman" w:hAnsi="Trebuchet MS" w:cs="Times New Roman"/>
          <w:sz w:val="24"/>
          <w:szCs w:val="24"/>
        </w:rPr>
        <w:t>unitățile administrativ</w:t>
      </w:r>
      <w:r w:rsidR="00916242" w:rsidRPr="00930790">
        <w:rPr>
          <w:rFonts w:ascii="Trebuchet MS" w:eastAsia="Times New Roman" w:hAnsi="Trebuchet MS" w:cs="Times New Roman"/>
          <w:sz w:val="24"/>
          <w:szCs w:val="24"/>
        </w:rPr>
        <w:t>-</w:t>
      </w:r>
      <w:r w:rsidRPr="00930790">
        <w:rPr>
          <w:rFonts w:ascii="Trebuchet MS" w:eastAsia="Times New Roman" w:hAnsi="Trebuchet MS" w:cs="Times New Roman"/>
          <w:sz w:val="24"/>
          <w:szCs w:val="24"/>
        </w:rPr>
        <w:t xml:space="preserve">teritoriale </w:t>
      </w:r>
      <w:bookmarkEnd w:id="0"/>
      <w:r w:rsidRPr="00930790">
        <w:rPr>
          <w:rFonts w:ascii="Trebuchet MS" w:eastAsia="Times New Roman" w:hAnsi="Trebuchet MS" w:cs="Times New Roman"/>
          <w:sz w:val="24"/>
          <w:szCs w:val="24"/>
        </w:rPr>
        <w:t xml:space="preserve">cu privire la </w:t>
      </w:r>
      <w:r w:rsidR="000B39FA" w:rsidRPr="00930790">
        <w:rPr>
          <w:rFonts w:ascii="Trebuchet MS" w:eastAsia="Times New Roman" w:hAnsi="Trebuchet MS" w:cs="Times New Roman"/>
          <w:sz w:val="24"/>
          <w:szCs w:val="24"/>
        </w:rPr>
        <w:t>intervențiile specifice</w:t>
      </w:r>
      <w:r w:rsidRPr="00930790">
        <w:rPr>
          <w:rFonts w:ascii="Trebuchet MS" w:eastAsia="Times New Roman" w:hAnsi="Trebuchet MS" w:cs="Times New Roman"/>
          <w:sz w:val="24"/>
          <w:szCs w:val="24"/>
        </w:rPr>
        <w:t xml:space="preserve"> proiectelor de regenerare urbană, finanțabile</w:t>
      </w:r>
      <w:r w:rsidR="000B39FA" w:rsidRPr="00930790">
        <w:rPr>
          <w:rFonts w:ascii="Trebuchet MS" w:eastAsia="Times New Roman" w:hAnsi="Trebuchet MS" w:cs="Times New Roman"/>
          <w:sz w:val="24"/>
          <w:szCs w:val="24"/>
        </w:rPr>
        <w:t xml:space="preserve"> din fonduri externe nerambursabile</w:t>
      </w:r>
      <w:r w:rsidRPr="00930790">
        <w:rPr>
          <w:rFonts w:ascii="Trebuchet MS" w:eastAsia="Times New Roman" w:hAnsi="Trebuchet MS" w:cs="Times New Roman"/>
          <w:sz w:val="24"/>
          <w:szCs w:val="24"/>
        </w:rPr>
        <w:t xml:space="preserve"> în cadrul Programe</w:t>
      </w:r>
      <w:r w:rsidR="000B39FA" w:rsidRPr="00930790">
        <w:rPr>
          <w:rFonts w:ascii="Trebuchet MS" w:eastAsia="Times New Roman" w:hAnsi="Trebuchet MS" w:cs="Times New Roman"/>
          <w:sz w:val="24"/>
          <w:szCs w:val="24"/>
        </w:rPr>
        <w:t>lor</w:t>
      </w:r>
      <w:r w:rsidRPr="00930790">
        <w:rPr>
          <w:rFonts w:ascii="Trebuchet MS" w:eastAsia="Times New Roman" w:hAnsi="Trebuchet MS" w:cs="Times New Roman"/>
          <w:sz w:val="24"/>
          <w:szCs w:val="24"/>
        </w:rPr>
        <w:t xml:space="preserve"> Operaționale Regionale </w:t>
      </w:r>
      <w:r w:rsidR="000B39FA" w:rsidRPr="00930790">
        <w:rPr>
          <w:rFonts w:ascii="Trebuchet MS" w:eastAsia="Times New Roman" w:hAnsi="Trebuchet MS" w:cs="Times New Roman"/>
          <w:sz w:val="24"/>
          <w:szCs w:val="24"/>
        </w:rPr>
        <w:t>pentru perioada de programare 2021-2027,</w:t>
      </w:r>
      <w:r w:rsidRPr="00930790">
        <w:rPr>
          <w:rFonts w:ascii="Trebuchet MS" w:eastAsia="Times New Roman" w:hAnsi="Trebuchet MS" w:cs="Times New Roman"/>
          <w:sz w:val="24"/>
          <w:szCs w:val="24"/>
        </w:rPr>
        <w:t xml:space="preserve"> precum și din </w:t>
      </w:r>
      <w:r w:rsidR="00C64084" w:rsidRPr="00930790">
        <w:rPr>
          <w:rFonts w:ascii="Trebuchet MS" w:eastAsia="Times New Roman" w:hAnsi="Trebuchet MS" w:cs="Times New Roman"/>
          <w:sz w:val="24"/>
          <w:szCs w:val="24"/>
        </w:rPr>
        <w:t>cofinanț</w:t>
      </w:r>
      <w:r w:rsidR="003E0158" w:rsidRPr="00930790">
        <w:rPr>
          <w:rFonts w:ascii="Trebuchet MS" w:eastAsia="Times New Roman" w:hAnsi="Trebuchet MS" w:cs="Times New Roman"/>
          <w:sz w:val="24"/>
          <w:szCs w:val="24"/>
        </w:rPr>
        <w:t>area publică</w:t>
      </w:r>
      <w:r w:rsidRPr="00930790">
        <w:rPr>
          <w:rFonts w:ascii="Trebuchet MS" w:eastAsia="Times New Roman" w:hAnsi="Trebuchet MS" w:cs="Times New Roman"/>
          <w:sz w:val="24"/>
          <w:szCs w:val="24"/>
        </w:rPr>
        <w:t>.</w:t>
      </w:r>
    </w:p>
    <w:p w14:paraId="16A0D192" w14:textId="662A25BF" w:rsidR="001B515A" w:rsidRDefault="00660DD6" w:rsidP="00FB308C">
      <w:pPr>
        <w:spacing w:after="120" w:line="240" w:lineRule="auto"/>
        <w:ind w:firstLine="708"/>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(2) Pentru proiectele de regenerare urbană beneficiarii eligibili sunt</w:t>
      </w:r>
      <w:r w:rsidR="00523073">
        <w:rPr>
          <w:rFonts w:ascii="Trebuchet MS" w:eastAsia="Times New Roman" w:hAnsi="Trebuchet MS" w:cs="Times New Roman"/>
          <w:sz w:val="24"/>
          <w:szCs w:val="24"/>
        </w:rPr>
        <w:t>:</w:t>
      </w:r>
    </w:p>
    <w:p w14:paraId="0BB1DE6F" w14:textId="03CBE351" w:rsidR="001B515A" w:rsidRDefault="001B515A" w:rsidP="00FB308C">
      <w:pPr>
        <w:spacing w:after="120" w:line="240" w:lineRule="auto"/>
        <w:ind w:firstLine="708"/>
        <w:jc w:val="both"/>
        <w:rPr>
          <w:rFonts w:ascii="Trebuchet MS" w:eastAsia="Times New Roman" w:hAnsi="Trebuchet MS" w:cs="Times New Roman"/>
          <w:sz w:val="24"/>
          <w:szCs w:val="24"/>
          <w:lang w:eastAsia="en-GB"/>
        </w:rPr>
      </w:pPr>
      <w:r>
        <w:rPr>
          <w:rFonts w:ascii="Trebuchet MS" w:eastAsia="Times New Roman" w:hAnsi="Trebuchet MS" w:cs="Times New Roman"/>
          <w:sz w:val="24"/>
          <w:szCs w:val="24"/>
        </w:rPr>
        <w:t>a)</w:t>
      </w:r>
      <w:r w:rsidR="00660DD6" w:rsidRPr="00930790">
        <w:rPr>
          <w:rFonts w:ascii="Trebuchet MS" w:eastAsia="Times New Roman" w:hAnsi="Trebuchet MS" w:cs="Times New Roman"/>
          <w:sz w:val="24"/>
          <w:szCs w:val="24"/>
        </w:rPr>
        <w:t xml:space="preserve"> </w:t>
      </w:r>
      <w:r w:rsidR="00660DD6" w:rsidRPr="00930790">
        <w:rPr>
          <w:rFonts w:ascii="Trebuchet MS" w:eastAsia="Times New Roman" w:hAnsi="Trebuchet MS" w:cs="Times New Roman"/>
          <w:sz w:val="24"/>
          <w:szCs w:val="24"/>
          <w:lang w:eastAsia="en-GB"/>
        </w:rPr>
        <w:t xml:space="preserve">orașele, </w:t>
      </w:r>
      <w:r w:rsidR="000B39FA" w:rsidRPr="00930790">
        <w:rPr>
          <w:rFonts w:ascii="Trebuchet MS" w:eastAsia="Times New Roman" w:hAnsi="Trebuchet MS" w:cs="Times New Roman"/>
          <w:sz w:val="24"/>
          <w:szCs w:val="24"/>
          <w:lang w:eastAsia="en-GB"/>
        </w:rPr>
        <w:t xml:space="preserve">municipiile, municipiile reședință de județ, </w:t>
      </w:r>
      <w:r w:rsidR="00660DD6" w:rsidRPr="00930790">
        <w:rPr>
          <w:rFonts w:ascii="Trebuchet MS" w:eastAsia="Times New Roman" w:hAnsi="Trebuchet MS" w:cs="Times New Roman"/>
          <w:sz w:val="24"/>
          <w:szCs w:val="24"/>
          <w:lang w:eastAsia="en-GB"/>
        </w:rPr>
        <w:t xml:space="preserve">municipiul București și </w:t>
      </w:r>
      <w:r w:rsidR="00C50DC9" w:rsidRPr="00930790">
        <w:rPr>
          <w:rFonts w:ascii="Trebuchet MS" w:eastAsia="Times New Roman" w:hAnsi="Trebuchet MS" w:cs="Times New Roman"/>
          <w:sz w:val="24"/>
          <w:szCs w:val="24"/>
          <w:lang w:eastAsia="en-GB"/>
        </w:rPr>
        <w:t>sectoarel</w:t>
      </w:r>
      <w:r w:rsidR="00B20BD9" w:rsidRPr="00930790">
        <w:rPr>
          <w:rFonts w:ascii="Trebuchet MS" w:eastAsia="Times New Roman" w:hAnsi="Trebuchet MS" w:cs="Times New Roman"/>
          <w:sz w:val="24"/>
          <w:szCs w:val="24"/>
          <w:lang w:eastAsia="en-GB"/>
        </w:rPr>
        <w:t>e</w:t>
      </w:r>
      <w:r w:rsidR="00660DD6" w:rsidRPr="00930790">
        <w:rPr>
          <w:rFonts w:ascii="Trebuchet MS" w:eastAsia="Times New Roman" w:hAnsi="Trebuchet MS" w:cs="Times New Roman"/>
          <w:sz w:val="24"/>
          <w:szCs w:val="24"/>
          <w:lang w:eastAsia="en-GB"/>
        </w:rPr>
        <w:t xml:space="preserve"> acestuia</w:t>
      </w:r>
      <w:r>
        <w:rPr>
          <w:rFonts w:ascii="Trebuchet MS" w:eastAsia="Times New Roman" w:hAnsi="Trebuchet MS" w:cs="Times New Roman"/>
          <w:sz w:val="24"/>
          <w:szCs w:val="24"/>
          <w:lang w:eastAsia="en-GB"/>
        </w:rPr>
        <w:t xml:space="preserve">;  </w:t>
      </w:r>
    </w:p>
    <w:p w14:paraId="28384FA5" w14:textId="6E0AFA7C" w:rsidR="001B515A" w:rsidRDefault="001B515A" w:rsidP="00FB308C">
      <w:pPr>
        <w:spacing w:after="120" w:line="240" w:lineRule="auto"/>
        <w:ind w:firstLine="708"/>
        <w:jc w:val="both"/>
        <w:rPr>
          <w:rFonts w:ascii="Trebuchet MS" w:eastAsia="Times New Roman" w:hAnsi="Trebuchet MS" w:cs="Times New Roman"/>
          <w:sz w:val="24"/>
          <w:szCs w:val="24"/>
          <w:lang w:eastAsia="en-GB"/>
        </w:rPr>
      </w:pPr>
      <w:r>
        <w:rPr>
          <w:rFonts w:ascii="Trebuchet MS" w:eastAsia="Times New Roman" w:hAnsi="Trebuchet MS" w:cs="Times New Roman"/>
          <w:sz w:val="24"/>
          <w:szCs w:val="24"/>
          <w:lang w:eastAsia="en-GB"/>
        </w:rPr>
        <w:t>b)</w:t>
      </w:r>
      <w:r w:rsidR="00E9535B">
        <w:rPr>
          <w:rFonts w:ascii="Trebuchet MS" w:eastAsia="Times New Roman" w:hAnsi="Trebuchet MS" w:cs="Times New Roman"/>
          <w:sz w:val="24"/>
          <w:szCs w:val="24"/>
          <w:lang w:eastAsia="en-GB"/>
        </w:rPr>
        <w:t xml:space="preserve"> a</w:t>
      </w:r>
      <w:r w:rsidR="00930790" w:rsidRPr="00930790">
        <w:rPr>
          <w:rFonts w:ascii="Trebuchet MS" w:eastAsia="Times New Roman" w:hAnsi="Trebuchet MS" w:cs="Times New Roman"/>
          <w:sz w:val="24"/>
          <w:szCs w:val="24"/>
          <w:lang w:eastAsia="en-GB"/>
        </w:rPr>
        <w:t>sociațiile</w:t>
      </w:r>
      <w:r w:rsidR="00C13067" w:rsidRPr="00930790">
        <w:rPr>
          <w:rFonts w:ascii="Trebuchet MS" w:eastAsia="Times New Roman" w:hAnsi="Trebuchet MS" w:cs="Times New Roman"/>
          <w:sz w:val="24"/>
          <w:szCs w:val="24"/>
          <w:lang w:eastAsia="en-GB"/>
        </w:rPr>
        <w:t xml:space="preserve"> de dezvoltare intercomunitară, </w:t>
      </w:r>
      <w:r w:rsidR="000A2D8D" w:rsidRPr="00930790">
        <w:rPr>
          <w:rFonts w:ascii="Trebuchet MS" w:eastAsia="Times New Roman" w:hAnsi="Trebuchet MS" w:cs="Times New Roman"/>
          <w:sz w:val="24"/>
          <w:szCs w:val="24"/>
          <w:lang w:eastAsia="en-GB"/>
        </w:rPr>
        <w:t xml:space="preserve">astfel </w:t>
      </w:r>
      <w:r w:rsidR="00660DD6" w:rsidRPr="00930790">
        <w:rPr>
          <w:rFonts w:ascii="Trebuchet MS" w:eastAsia="Times New Roman" w:hAnsi="Trebuchet MS" w:cs="Times New Roman"/>
          <w:sz w:val="24"/>
          <w:szCs w:val="24"/>
          <w:lang w:eastAsia="en-GB"/>
        </w:rPr>
        <w:t>cum sunt definite în O</w:t>
      </w:r>
      <w:r w:rsidR="000B39FA" w:rsidRPr="00930790">
        <w:rPr>
          <w:rFonts w:ascii="Trebuchet MS" w:eastAsia="Times New Roman" w:hAnsi="Trebuchet MS" w:cs="Times New Roman"/>
          <w:sz w:val="24"/>
          <w:szCs w:val="24"/>
          <w:lang w:eastAsia="en-GB"/>
        </w:rPr>
        <w:t>rdonan</w:t>
      </w:r>
      <w:r w:rsidR="00660DD6" w:rsidRPr="00930790">
        <w:rPr>
          <w:rFonts w:ascii="Trebuchet MS" w:eastAsia="Times New Roman" w:hAnsi="Trebuchet MS" w:cs="Times New Roman"/>
          <w:sz w:val="24"/>
          <w:szCs w:val="24"/>
          <w:lang w:eastAsia="en-GB"/>
        </w:rPr>
        <w:t xml:space="preserve">ța de urgență a </w:t>
      </w:r>
      <w:r w:rsidR="000B39FA" w:rsidRPr="00930790">
        <w:rPr>
          <w:rFonts w:ascii="Trebuchet MS" w:eastAsia="Times New Roman" w:hAnsi="Trebuchet MS" w:cs="Times New Roman"/>
          <w:sz w:val="24"/>
          <w:szCs w:val="24"/>
          <w:lang w:eastAsia="en-GB"/>
        </w:rPr>
        <w:t>G</w:t>
      </w:r>
      <w:r w:rsidR="00660DD6" w:rsidRPr="00930790">
        <w:rPr>
          <w:rFonts w:ascii="Trebuchet MS" w:eastAsia="Times New Roman" w:hAnsi="Trebuchet MS" w:cs="Times New Roman"/>
          <w:sz w:val="24"/>
          <w:szCs w:val="24"/>
          <w:lang w:eastAsia="en-GB"/>
        </w:rPr>
        <w:t>uvernului nr. 57/2019 privind Codul administrativ, cu modificările și completările ulterioare</w:t>
      </w:r>
      <w:r>
        <w:rPr>
          <w:rFonts w:ascii="Trebuchet MS" w:eastAsia="Times New Roman" w:hAnsi="Trebuchet MS" w:cs="Times New Roman"/>
          <w:sz w:val="24"/>
          <w:szCs w:val="24"/>
          <w:lang w:eastAsia="en-GB"/>
        </w:rPr>
        <w:t xml:space="preserve">; </w:t>
      </w:r>
    </w:p>
    <w:p w14:paraId="6AF121A4" w14:textId="02A91033" w:rsidR="001B515A" w:rsidRDefault="001B515A" w:rsidP="00FB308C">
      <w:pPr>
        <w:spacing w:after="120" w:line="240" w:lineRule="auto"/>
        <w:ind w:firstLine="708"/>
        <w:jc w:val="both"/>
        <w:rPr>
          <w:rFonts w:ascii="Trebuchet MS" w:eastAsia="Times New Roman" w:hAnsi="Trebuchet MS" w:cs="Times New Roman"/>
          <w:sz w:val="24"/>
          <w:szCs w:val="24"/>
          <w:lang w:eastAsia="en-GB"/>
        </w:rPr>
      </w:pPr>
      <w:r>
        <w:rPr>
          <w:rFonts w:ascii="Trebuchet MS" w:eastAsia="Times New Roman" w:hAnsi="Trebuchet MS" w:cs="Times New Roman"/>
          <w:sz w:val="24"/>
          <w:szCs w:val="24"/>
          <w:lang w:eastAsia="en-GB"/>
        </w:rPr>
        <w:t>c) zonele metropolitane</w:t>
      </w:r>
      <w:r w:rsidR="00E11AAF">
        <w:rPr>
          <w:rFonts w:ascii="Trebuchet MS" w:eastAsia="Times New Roman" w:hAnsi="Trebuchet MS" w:cs="Times New Roman"/>
          <w:sz w:val="24"/>
          <w:szCs w:val="24"/>
          <w:lang w:eastAsia="en-GB"/>
        </w:rPr>
        <w:t xml:space="preserve"> </w:t>
      </w:r>
      <w:r w:rsidR="00FB308C">
        <w:rPr>
          <w:rFonts w:ascii="Trebuchet MS" w:eastAsia="Times New Roman" w:hAnsi="Trebuchet MS" w:cs="Times New Roman"/>
          <w:sz w:val="24"/>
          <w:szCs w:val="24"/>
          <w:lang w:eastAsia="en-GB"/>
        </w:rPr>
        <w:t xml:space="preserve">constituite </w:t>
      </w:r>
      <w:r w:rsidR="00146D8B">
        <w:rPr>
          <w:rFonts w:ascii="Trebuchet MS" w:eastAsia="Times New Roman" w:hAnsi="Trebuchet MS" w:cs="Times New Roman"/>
          <w:sz w:val="24"/>
          <w:szCs w:val="24"/>
          <w:lang w:eastAsia="en-GB"/>
        </w:rPr>
        <w:t xml:space="preserve">conform art. 5 lit. </w:t>
      </w:r>
      <w:proofErr w:type="spellStart"/>
      <w:r w:rsidR="00146D8B">
        <w:rPr>
          <w:rFonts w:ascii="Trebuchet MS" w:eastAsia="Times New Roman" w:hAnsi="Trebuchet MS" w:cs="Times New Roman"/>
          <w:sz w:val="24"/>
          <w:szCs w:val="24"/>
          <w:lang w:eastAsia="en-GB"/>
        </w:rPr>
        <w:t>qq</w:t>
      </w:r>
      <w:proofErr w:type="spellEnd"/>
      <w:r w:rsidR="00146D8B">
        <w:rPr>
          <w:rFonts w:ascii="Trebuchet MS" w:eastAsia="Times New Roman" w:hAnsi="Trebuchet MS" w:cs="Times New Roman"/>
          <w:sz w:val="24"/>
          <w:szCs w:val="24"/>
          <w:lang w:eastAsia="en-GB"/>
        </w:rPr>
        <w:t xml:space="preserve">) din </w:t>
      </w:r>
      <w:r w:rsidR="006E63FA" w:rsidRPr="006E63FA">
        <w:rPr>
          <w:rFonts w:ascii="Trebuchet MS" w:eastAsia="Times New Roman" w:hAnsi="Trebuchet MS" w:cs="Times New Roman"/>
          <w:sz w:val="24"/>
          <w:szCs w:val="24"/>
          <w:lang w:eastAsia="en-GB"/>
        </w:rPr>
        <w:t xml:space="preserve">Ordonanța de urgență a Guvernului  </w:t>
      </w:r>
      <w:r w:rsidR="00146D8B" w:rsidRPr="00146D8B">
        <w:rPr>
          <w:rFonts w:ascii="Trebuchet MS" w:eastAsia="Times New Roman" w:hAnsi="Trebuchet MS" w:cs="Times New Roman"/>
          <w:sz w:val="24"/>
          <w:szCs w:val="24"/>
          <w:lang w:eastAsia="en-GB"/>
        </w:rPr>
        <w:t xml:space="preserve"> nr. 57</w:t>
      </w:r>
      <w:r w:rsidR="00146D8B">
        <w:rPr>
          <w:rFonts w:ascii="Trebuchet MS" w:eastAsia="Times New Roman" w:hAnsi="Trebuchet MS" w:cs="Times New Roman"/>
          <w:sz w:val="24"/>
          <w:szCs w:val="24"/>
          <w:lang w:eastAsia="en-GB"/>
        </w:rPr>
        <w:t>/</w:t>
      </w:r>
      <w:r w:rsidR="00146D8B" w:rsidRPr="00146D8B">
        <w:rPr>
          <w:rFonts w:ascii="Trebuchet MS" w:eastAsia="Times New Roman" w:hAnsi="Trebuchet MS" w:cs="Times New Roman"/>
          <w:sz w:val="24"/>
          <w:szCs w:val="24"/>
          <w:lang w:eastAsia="en-GB"/>
        </w:rPr>
        <w:t>2019</w:t>
      </w:r>
      <w:r w:rsidR="00523073">
        <w:rPr>
          <w:rFonts w:ascii="Trebuchet MS" w:eastAsia="Times New Roman" w:hAnsi="Trebuchet MS" w:cs="Times New Roman"/>
          <w:sz w:val="24"/>
          <w:szCs w:val="24"/>
          <w:lang w:eastAsia="en-GB"/>
        </w:rPr>
        <w:t>,</w:t>
      </w:r>
      <w:r w:rsidR="00523073" w:rsidRPr="00523073">
        <w:t xml:space="preserve"> </w:t>
      </w:r>
      <w:r w:rsidR="00523073" w:rsidRPr="00523073">
        <w:rPr>
          <w:rFonts w:ascii="Trebuchet MS" w:eastAsia="Times New Roman" w:hAnsi="Trebuchet MS" w:cs="Times New Roman"/>
          <w:sz w:val="24"/>
          <w:szCs w:val="24"/>
          <w:lang w:eastAsia="en-GB"/>
        </w:rPr>
        <w:t xml:space="preserve">cu modificările </w:t>
      </w:r>
      <w:proofErr w:type="spellStart"/>
      <w:r w:rsidR="00523073" w:rsidRPr="00523073">
        <w:rPr>
          <w:rFonts w:ascii="Trebuchet MS" w:eastAsia="Times New Roman" w:hAnsi="Trebuchet MS" w:cs="Times New Roman"/>
          <w:sz w:val="24"/>
          <w:szCs w:val="24"/>
          <w:lang w:eastAsia="en-GB"/>
        </w:rPr>
        <w:t>şi</w:t>
      </w:r>
      <w:proofErr w:type="spellEnd"/>
      <w:r w:rsidR="00523073" w:rsidRPr="00523073">
        <w:rPr>
          <w:rFonts w:ascii="Trebuchet MS" w:eastAsia="Times New Roman" w:hAnsi="Trebuchet MS" w:cs="Times New Roman"/>
          <w:sz w:val="24"/>
          <w:szCs w:val="24"/>
          <w:lang w:eastAsia="en-GB"/>
        </w:rPr>
        <w:t xml:space="preserve"> completările ulterioare</w:t>
      </w:r>
      <w:r>
        <w:rPr>
          <w:rFonts w:ascii="Trebuchet MS" w:eastAsia="Times New Roman" w:hAnsi="Trebuchet MS" w:cs="Times New Roman"/>
          <w:sz w:val="24"/>
          <w:szCs w:val="24"/>
          <w:lang w:eastAsia="en-GB"/>
        </w:rPr>
        <w:t xml:space="preserve">;  </w:t>
      </w:r>
    </w:p>
    <w:p w14:paraId="4593B6F0" w14:textId="7BECC35E" w:rsidR="0095473B" w:rsidRDefault="001B515A" w:rsidP="00FB308C">
      <w:pPr>
        <w:spacing w:after="120" w:line="240" w:lineRule="auto"/>
        <w:ind w:firstLine="708"/>
        <w:jc w:val="both"/>
        <w:rPr>
          <w:rFonts w:ascii="Trebuchet MS" w:hAnsi="Trebuchet MS"/>
          <w:sz w:val="24"/>
          <w:szCs w:val="24"/>
          <w:shd w:val="clear" w:color="auto" w:fill="FFFFFF"/>
        </w:rPr>
      </w:pPr>
      <w:r>
        <w:rPr>
          <w:rFonts w:ascii="Trebuchet MS" w:eastAsia="Times New Roman" w:hAnsi="Trebuchet MS" w:cs="Times New Roman"/>
          <w:sz w:val="24"/>
          <w:szCs w:val="24"/>
          <w:lang w:eastAsia="en-GB"/>
        </w:rPr>
        <w:lastRenderedPageBreak/>
        <w:t xml:space="preserve">d) </w:t>
      </w:r>
      <w:r w:rsidR="00660DD6" w:rsidRPr="00930790">
        <w:rPr>
          <w:rFonts w:ascii="Trebuchet MS" w:eastAsia="Times New Roman" w:hAnsi="Trebuchet MS" w:cs="Times New Roman"/>
          <w:sz w:val="24"/>
          <w:szCs w:val="24"/>
          <w:lang w:eastAsia="en-GB"/>
        </w:rPr>
        <w:t xml:space="preserve">parteneriate între </w:t>
      </w:r>
      <w:bookmarkStart w:id="1" w:name="_Hlk117756509"/>
      <w:r w:rsidR="00523073" w:rsidRPr="00523073">
        <w:rPr>
          <w:rFonts w:ascii="Trebuchet MS" w:eastAsia="Times New Roman" w:hAnsi="Trebuchet MS" w:cs="Times New Roman"/>
          <w:sz w:val="24"/>
          <w:szCs w:val="24"/>
          <w:lang w:eastAsia="en-GB"/>
        </w:rPr>
        <w:t xml:space="preserve">unitățile administrativ-teritoriale </w:t>
      </w:r>
      <w:bookmarkEnd w:id="1"/>
      <w:r w:rsidR="00A77ECC">
        <w:rPr>
          <w:rFonts w:ascii="Trebuchet MS" w:eastAsia="Times New Roman" w:hAnsi="Trebuchet MS" w:cs="Times New Roman"/>
          <w:sz w:val="24"/>
          <w:szCs w:val="24"/>
          <w:lang w:eastAsia="en-GB"/>
        </w:rPr>
        <w:t>prev</w:t>
      </w:r>
      <w:r w:rsidR="00523073">
        <w:rPr>
          <w:rFonts w:ascii="Trebuchet MS" w:eastAsia="Times New Roman" w:hAnsi="Trebuchet MS" w:cs="Times New Roman"/>
          <w:sz w:val="24"/>
          <w:szCs w:val="24"/>
          <w:lang w:eastAsia="en-GB"/>
        </w:rPr>
        <w:t>ă</w:t>
      </w:r>
      <w:r w:rsidR="00A77ECC">
        <w:rPr>
          <w:rFonts w:ascii="Trebuchet MS" w:eastAsia="Times New Roman" w:hAnsi="Trebuchet MS" w:cs="Times New Roman"/>
          <w:sz w:val="24"/>
          <w:szCs w:val="24"/>
          <w:lang w:eastAsia="en-GB"/>
        </w:rPr>
        <w:t xml:space="preserve">zute la lit. a) </w:t>
      </w:r>
      <w:r w:rsidR="00C50DC9" w:rsidRPr="00930790">
        <w:rPr>
          <w:rFonts w:ascii="Trebuchet MS" w:eastAsia="Times New Roman" w:hAnsi="Trebuchet MS" w:cs="Times New Roman"/>
          <w:sz w:val="24"/>
          <w:szCs w:val="24"/>
          <w:lang w:eastAsia="en-GB"/>
        </w:rPr>
        <w:t>și</w:t>
      </w:r>
      <w:r w:rsidR="00DF30EE" w:rsidRPr="00930790">
        <w:rPr>
          <w:rFonts w:ascii="Trebuchet MS" w:eastAsia="Times New Roman" w:hAnsi="Trebuchet MS" w:cs="Times New Roman"/>
          <w:sz w:val="24"/>
          <w:szCs w:val="24"/>
          <w:lang w:eastAsia="en-GB"/>
        </w:rPr>
        <w:t xml:space="preserve">/sau dintre acestea </w:t>
      </w:r>
      <w:r w:rsidR="00DF30EE" w:rsidRPr="002C789C">
        <w:rPr>
          <w:rFonts w:ascii="Trebuchet MS" w:eastAsia="Times New Roman" w:hAnsi="Trebuchet MS" w:cs="Times New Roman"/>
          <w:sz w:val="24"/>
          <w:szCs w:val="24"/>
          <w:lang w:eastAsia="en-GB"/>
        </w:rPr>
        <w:t xml:space="preserve">și </w:t>
      </w:r>
      <w:r w:rsidR="001C5486" w:rsidRPr="002C789C">
        <w:rPr>
          <w:rFonts w:ascii="Trebuchet MS" w:eastAsia="Times New Roman" w:hAnsi="Trebuchet MS" w:cs="Times New Roman"/>
          <w:sz w:val="24"/>
          <w:szCs w:val="24"/>
          <w:lang w:eastAsia="en-GB"/>
        </w:rPr>
        <w:t>unitățile administrativ-teritoriale învecinate</w:t>
      </w:r>
      <w:r w:rsidR="00523073">
        <w:rPr>
          <w:rFonts w:ascii="Trebuchet MS" w:eastAsia="Times New Roman" w:hAnsi="Trebuchet MS" w:cs="Times New Roman"/>
          <w:sz w:val="24"/>
          <w:szCs w:val="24"/>
          <w:lang w:eastAsia="en-GB"/>
        </w:rPr>
        <w:t>,</w:t>
      </w:r>
      <w:r w:rsidR="00C50DC9" w:rsidRPr="002C789C">
        <w:rPr>
          <w:rFonts w:ascii="Trebuchet MS" w:eastAsia="Times New Roman" w:hAnsi="Trebuchet MS" w:cs="Times New Roman"/>
          <w:sz w:val="24"/>
          <w:szCs w:val="24"/>
          <w:lang w:eastAsia="en-GB"/>
        </w:rPr>
        <w:t xml:space="preserve"> </w:t>
      </w:r>
      <w:r w:rsidR="00E43AF2" w:rsidRPr="00930790">
        <w:rPr>
          <w:rFonts w:ascii="Trebuchet MS" w:eastAsia="Times New Roman" w:hAnsi="Trebuchet MS" w:cs="Times New Roman"/>
          <w:sz w:val="24"/>
          <w:szCs w:val="24"/>
          <w:lang w:eastAsia="en-GB"/>
        </w:rPr>
        <w:t>situate în teritoriul metropolitan</w:t>
      </w:r>
      <w:r w:rsidR="00DF30EE" w:rsidRPr="00930790">
        <w:rPr>
          <w:rFonts w:ascii="Trebuchet MS" w:eastAsia="Times New Roman" w:hAnsi="Trebuchet MS" w:cs="Times New Roman"/>
          <w:sz w:val="24"/>
          <w:szCs w:val="24"/>
          <w:lang w:eastAsia="en-GB"/>
        </w:rPr>
        <w:t>,</w:t>
      </w:r>
      <w:r w:rsidR="00E43AF2" w:rsidRPr="00930790">
        <w:rPr>
          <w:rFonts w:ascii="Trebuchet MS" w:eastAsia="Times New Roman" w:hAnsi="Trebuchet MS" w:cs="Times New Roman"/>
          <w:sz w:val="24"/>
          <w:szCs w:val="24"/>
          <w:lang w:eastAsia="en-GB"/>
        </w:rPr>
        <w:t xml:space="preserve"> delimitat conform art.</w:t>
      </w:r>
      <w:r w:rsidR="009B32AA">
        <w:rPr>
          <w:rFonts w:ascii="Trebuchet MS" w:eastAsia="Times New Roman" w:hAnsi="Trebuchet MS" w:cs="Times New Roman"/>
          <w:sz w:val="24"/>
          <w:szCs w:val="24"/>
          <w:lang w:eastAsia="en-GB"/>
        </w:rPr>
        <w:t xml:space="preserve"> </w:t>
      </w:r>
      <w:r w:rsidR="00E43AF2" w:rsidRPr="00930790">
        <w:rPr>
          <w:rFonts w:ascii="Trebuchet MS" w:eastAsia="Times New Roman" w:hAnsi="Trebuchet MS" w:cs="Times New Roman"/>
          <w:sz w:val="24"/>
          <w:szCs w:val="24"/>
          <w:lang w:eastAsia="en-GB"/>
        </w:rPr>
        <w:t>5 alin.</w:t>
      </w:r>
      <w:r w:rsidR="00106FB9">
        <w:rPr>
          <w:rFonts w:ascii="Trebuchet MS" w:eastAsia="Times New Roman" w:hAnsi="Trebuchet MS" w:cs="Times New Roman"/>
          <w:sz w:val="24"/>
          <w:szCs w:val="24"/>
          <w:lang w:eastAsia="en-GB"/>
        </w:rPr>
        <w:t xml:space="preserve"> </w:t>
      </w:r>
      <w:r w:rsidR="00E43AF2" w:rsidRPr="00930790">
        <w:rPr>
          <w:rFonts w:ascii="Trebuchet MS" w:eastAsia="Times New Roman" w:hAnsi="Trebuchet MS" w:cs="Times New Roman"/>
          <w:sz w:val="24"/>
          <w:szCs w:val="24"/>
          <w:lang w:eastAsia="en-GB"/>
        </w:rPr>
        <w:t xml:space="preserve">(1) din Legea nr. 246/2022 </w:t>
      </w:r>
      <w:r w:rsidR="00E43AF2" w:rsidRPr="00930790">
        <w:rPr>
          <w:rFonts w:ascii="Trebuchet MS" w:hAnsi="Trebuchet MS"/>
          <w:sz w:val="24"/>
          <w:szCs w:val="24"/>
          <w:shd w:val="clear" w:color="auto" w:fill="FFFFFF"/>
        </w:rPr>
        <w:t>privind zonele metropolitane, precum și pentru modificarea și completarea unor acte normative</w:t>
      </w:r>
      <w:r w:rsidR="0095473B">
        <w:rPr>
          <w:rFonts w:ascii="Trebuchet MS" w:hAnsi="Trebuchet MS"/>
          <w:sz w:val="24"/>
          <w:szCs w:val="24"/>
          <w:shd w:val="clear" w:color="auto" w:fill="FFFFFF"/>
        </w:rPr>
        <w:t xml:space="preserve">; </w:t>
      </w:r>
    </w:p>
    <w:p w14:paraId="569D4D9F" w14:textId="0476AA3F" w:rsidR="00660DD6" w:rsidRDefault="0095473B" w:rsidP="00FB308C">
      <w:pPr>
        <w:spacing w:after="120" w:line="240" w:lineRule="auto"/>
        <w:ind w:firstLine="708"/>
        <w:jc w:val="both"/>
        <w:rPr>
          <w:rFonts w:ascii="Trebuchet MS" w:eastAsia="Times New Roman" w:hAnsi="Trebuchet MS" w:cs="Times New Roman"/>
          <w:sz w:val="24"/>
          <w:szCs w:val="24"/>
          <w:lang w:eastAsia="en-GB"/>
        </w:rPr>
      </w:pPr>
      <w:r>
        <w:rPr>
          <w:rFonts w:ascii="Trebuchet MS" w:hAnsi="Trebuchet MS"/>
          <w:sz w:val="24"/>
          <w:szCs w:val="24"/>
          <w:shd w:val="clear" w:color="auto" w:fill="FFFFFF"/>
        </w:rPr>
        <w:t xml:space="preserve">e) parteneriate </w:t>
      </w:r>
      <w:r w:rsidR="009E0A09">
        <w:rPr>
          <w:rFonts w:ascii="Trebuchet MS" w:hAnsi="Trebuchet MS"/>
          <w:sz w:val="24"/>
          <w:szCs w:val="24"/>
          <w:shd w:val="clear" w:color="auto" w:fill="FFFFFF"/>
        </w:rPr>
        <w:t xml:space="preserve">între </w:t>
      </w:r>
      <w:r w:rsidR="00523073" w:rsidRPr="00523073">
        <w:rPr>
          <w:rFonts w:ascii="Trebuchet MS" w:hAnsi="Trebuchet MS"/>
          <w:sz w:val="24"/>
          <w:szCs w:val="24"/>
          <w:shd w:val="clear" w:color="auto" w:fill="FFFFFF"/>
        </w:rPr>
        <w:t xml:space="preserve">unitățile administrativ-teritoriale </w:t>
      </w:r>
      <w:r w:rsidR="009E0A09">
        <w:rPr>
          <w:rFonts w:ascii="Trebuchet MS" w:hAnsi="Trebuchet MS"/>
          <w:sz w:val="24"/>
          <w:szCs w:val="24"/>
          <w:shd w:val="clear" w:color="auto" w:fill="FFFFFF"/>
        </w:rPr>
        <w:t>prevăzute</w:t>
      </w:r>
      <w:r w:rsidR="000B7800">
        <w:rPr>
          <w:rFonts w:ascii="Trebuchet MS" w:hAnsi="Trebuchet MS"/>
          <w:sz w:val="24"/>
          <w:szCs w:val="24"/>
          <w:shd w:val="clear" w:color="auto" w:fill="FFFFFF"/>
        </w:rPr>
        <w:t xml:space="preserve"> la lit.</w:t>
      </w:r>
      <w:r w:rsidR="00106FB9">
        <w:rPr>
          <w:rFonts w:ascii="Trebuchet MS" w:hAnsi="Trebuchet MS"/>
          <w:sz w:val="24"/>
          <w:szCs w:val="24"/>
          <w:shd w:val="clear" w:color="auto" w:fill="FFFFFF"/>
        </w:rPr>
        <w:t xml:space="preserve"> </w:t>
      </w:r>
      <w:r w:rsidR="000B7800">
        <w:rPr>
          <w:rFonts w:ascii="Trebuchet MS" w:hAnsi="Trebuchet MS"/>
          <w:sz w:val="24"/>
          <w:szCs w:val="24"/>
          <w:shd w:val="clear" w:color="auto" w:fill="FFFFFF"/>
        </w:rPr>
        <w:t>a)</w:t>
      </w:r>
      <w:r w:rsidR="009E0A09">
        <w:rPr>
          <w:rFonts w:ascii="Trebuchet MS" w:hAnsi="Trebuchet MS"/>
          <w:sz w:val="24"/>
          <w:szCs w:val="24"/>
          <w:shd w:val="clear" w:color="auto" w:fill="FFFFFF"/>
        </w:rPr>
        <w:t xml:space="preserve"> </w:t>
      </w:r>
      <w:r w:rsidR="00660DD6" w:rsidRPr="00930790">
        <w:rPr>
          <w:rFonts w:ascii="Trebuchet MS" w:eastAsia="Times New Roman" w:hAnsi="Trebuchet MS" w:cs="Times New Roman"/>
          <w:sz w:val="24"/>
          <w:szCs w:val="24"/>
          <w:lang w:eastAsia="en-GB"/>
        </w:rPr>
        <w:t xml:space="preserve">și alte entități publice deținătoare de imobile în zonele de regenerare urbană, stabilite pe baza acordului de parteneriat încheiat </w:t>
      </w:r>
      <w:r w:rsidR="00E529BF" w:rsidRPr="00930790">
        <w:rPr>
          <w:rFonts w:ascii="Trebuchet MS" w:eastAsia="Times New Roman" w:hAnsi="Trebuchet MS" w:cs="Times New Roman"/>
          <w:sz w:val="24"/>
          <w:szCs w:val="24"/>
          <w:lang w:eastAsia="en-GB"/>
        </w:rPr>
        <w:t>conform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660DD6" w:rsidRPr="00930790">
        <w:rPr>
          <w:rFonts w:ascii="Trebuchet MS" w:eastAsia="Times New Roman" w:hAnsi="Trebuchet MS" w:cs="Times New Roman"/>
          <w:sz w:val="24"/>
          <w:szCs w:val="24"/>
          <w:lang w:eastAsia="en-GB"/>
        </w:rPr>
        <w:t>.</w:t>
      </w:r>
    </w:p>
    <w:p w14:paraId="6BB7B882" w14:textId="72BD1235" w:rsidR="00660DD6" w:rsidRPr="00930790" w:rsidRDefault="00660DD6" w:rsidP="00FB308C">
      <w:pPr>
        <w:spacing w:after="120" w:line="240" w:lineRule="auto"/>
        <w:ind w:firstLine="708"/>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lang w:eastAsia="en-GB"/>
        </w:rPr>
        <w:t xml:space="preserve">(3) </w:t>
      </w:r>
      <w:r w:rsidRPr="003A23AB">
        <w:rPr>
          <w:rFonts w:ascii="Trebuchet MS" w:eastAsia="Times New Roman" w:hAnsi="Trebuchet MS" w:cs="Times New Roman"/>
          <w:sz w:val="24"/>
          <w:szCs w:val="24"/>
        </w:rPr>
        <w:t>În elaborarea și implementarea proiectelor de regenerare urbană se aplică următoarele principii:</w:t>
      </w:r>
    </w:p>
    <w:p w14:paraId="1ED1379B" w14:textId="0D08D3FD" w:rsidR="00523073" w:rsidRPr="00523073" w:rsidRDefault="00523073" w:rsidP="00FB308C">
      <w:pPr>
        <w:spacing w:after="120" w:line="240" w:lineRule="auto"/>
        <w:ind w:firstLine="708"/>
        <w:jc w:val="both"/>
        <w:rPr>
          <w:rFonts w:ascii="Trebuchet MS" w:eastAsia="Times New Roman" w:hAnsi="Trebuchet MS" w:cs="Times New Roman"/>
          <w:sz w:val="24"/>
          <w:szCs w:val="24"/>
        </w:rPr>
      </w:pPr>
      <w:r w:rsidRPr="00523073">
        <w:rPr>
          <w:rFonts w:ascii="Trebuchet MS" w:eastAsia="Times New Roman" w:hAnsi="Trebuchet MS" w:cs="Times New Roman"/>
          <w:sz w:val="24"/>
          <w:szCs w:val="24"/>
        </w:rPr>
        <w:t>a) principiul abordării  integrate, urmărind  aspectele economice, sociale şi de mediu la nivelul localității;</w:t>
      </w:r>
    </w:p>
    <w:p w14:paraId="5B4F070E" w14:textId="77777777" w:rsidR="00523073" w:rsidRPr="00523073" w:rsidRDefault="00523073" w:rsidP="00FB308C">
      <w:pPr>
        <w:spacing w:after="120" w:line="240" w:lineRule="auto"/>
        <w:ind w:firstLine="708"/>
        <w:jc w:val="both"/>
        <w:rPr>
          <w:rFonts w:ascii="Trebuchet MS" w:eastAsia="Times New Roman" w:hAnsi="Trebuchet MS" w:cs="Times New Roman"/>
          <w:sz w:val="24"/>
          <w:szCs w:val="24"/>
        </w:rPr>
      </w:pPr>
      <w:r w:rsidRPr="00523073">
        <w:rPr>
          <w:rFonts w:ascii="Trebuchet MS" w:eastAsia="Times New Roman" w:hAnsi="Trebuchet MS" w:cs="Times New Roman"/>
          <w:sz w:val="24"/>
          <w:szCs w:val="24"/>
        </w:rPr>
        <w:t>b) principiul utilizării raționale a spațiului, promovând densități specifice mediului urban;</w:t>
      </w:r>
    </w:p>
    <w:p w14:paraId="01CE8473" w14:textId="77777777" w:rsidR="00523073" w:rsidRPr="00523073" w:rsidRDefault="00523073" w:rsidP="00FB308C">
      <w:pPr>
        <w:spacing w:after="120" w:line="240" w:lineRule="auto"/>
        <w:ind w:firstLine="708"/>
        <w:jc w:val="both"/>
        <w:rPr>
          <w:rFonts w:ascii="Trebuchet MS" w:eastAsia="Times New Roman" w:hAnsi="Trebuchet MS" w:cs="Times New Roman"/>
          <w:sz w:val="24"/>
          <w:szCs w:val="24"/>
        </w:rPr>
      </w:pPr>
      <w:r w:rsidRPr="00523073">
        <w:rPr>
          <w:rFonts w:ascii="Trebuchet MS" w:eastAsia="Times New Roman" w:hAnsi="Trebuchet MS" w:cs="Times New Roman"/>
          <w:sz w:val="24"/>
          <w:szCs w:val="24"/>
        </w:rPr>
        <w:t>c) principiul punerii în valoare a patrimoniului cultural imobil, conservării caracterului şi identității locului în care sunt implementate, prin utilizarea potențialului său endogen;</w:t>
      </w:r>
    </w:p>
    <w:p w14:paraId="6ABBD384" w14:textId="77777777" w:rsidR="00523073" w:rsidRPr="00523073" w:rsidRDefault="00523073" w:rsidP="00FB308C">
      <w:pPr>
        <w:spacing w:after="120" w:line="240" w:lineRule="auto"/>
        <w:ind w:firstLine="708"/>
        <w:jc w:val="both"/>
        <w:rPr>
          <w:rFonts w:ascii="Trebuchet MS" w:eastAsia="Times New Roman" w:hAnsi="Trebuchet MS" w:cs="Times New Roman"/>
          <w:sz w:val="24"/>
          <w:szCs w:val="24"/>
        </w:rPr>
      </w:pPr>
      <w:r w:rsidRPr="00523073">
        <w:rPr>
          <w:rFonts w:ascii="Trebuchet MS" w:eastAsia="Times New Roman" w:hAnsi="Trebuchet MS" w:cs="Times New Roman"/>
          <w:sz w:val="24"/>
          <w:szCs w:val="24"/>
        </w:rPr>
        <w:t>d) principiul stimulării diversităţii funcționale şi sociale, precum şi dezvoltării de mecanisme de combatere a segregării sociale;</w:t>
      </w:r>
    </w:p>
    <w:p w14:paraId="15E05558" w14:textId="42AE6172" w:rsidR="00523073" w:rsidRPr="00930790" w:rsidRDefault="00523073" w:rsidP="00FB308C">
      <w:pPr>
        <w:spacing w:after="120" w:line="240" w:lineRule="auto"/>
        <w:ind w:firstLine="708"/>
        <w:jc w:val="both"/>
        <w:rPr>
          <w:rFonts w:ascii="Trebuchet MS" w:eastAsia="Times New Roman" w:hAnsi="Trebuchet MS" w:cs="Times New Roman"/>
          <w:sz w:val="24"/>
          <w:szCs w:val="24"/>
        </w:rPr>
      </w:pPr>
      <w:r w:rsidRPr="00523073">
        <w:rPr>
          <w:rFonts w:ascii="Trebuchet MS" w:eastAsia="Times New Roman" w:hAnsi="Trebuchet MS" w:cs="Times New Roman"/>
          <w:sz w:val="24"/>
          <w:szCs w:val="24"/>
        </w:rPr>
        <w:t>e) principiul participării și implicării actorilor relevanți în procesul de planificare a regenerării urbane, ca măsură proactivă pentru implementarea de proiecte și stimularea construirii de viitoare relații de parteneriat pentru adresarea în comun a unor probleme de importanță pentru comunitate.</w:t>
      </w:r>
    </w:p>
    <w:p w14:paraId="5B92A600" w14:textId="77777777" w:rsidR="00660DD6" w:rsidRPr="00930790" w:rsidRDefault="00660DD6" w:rsidP="00FB308C">
      <w:pPr>
        <w:spacing w:after="120" w:line="240" w:lineRule="auto"/>
        <w:ind w:firstLine="708"/>
        <w:jc w:val="both"/>
        <w:rPr>
          <w:rFonts w:ascii="Trebuchet MS" w:eastAsia="Times New Roman" w:hAnsi="Trebuchet MS" w:cs="Times New Roman"/>
          <w:b/>
          <w:sz w:val="24"/>
          <w:szCs w:val="24"/>
        </w:rPr>
      </w:pPr>
      <w:r w:rsidRPr="00930790">
        <w:rPr>
          <w:rFonts w:ascii="Trebuchet MS" w:eastAsia="Times New Roman" w:hAnsi="Trebuchet MS" w:cs="Times New Roman"/>
          <w:b/>
          <w:sz w:val="24"/>
          <w:szCs w:val="24"/>
        </w:rPr>
        <w:t xml:space="preserve">Art.2 </w:t>
      </w:r>
      <w:r w:rsidRPr="00930790">
        <w:rPr>
          <w:rFonts w:ascii="Trebuchet MS" w:eastAsia="Times New Roman" w:hAnsi="Trebuchet MS" w:cs="Times New Roman"/>
          <w:sz w:val="24"/>
          <w:szCs w:val="24"/>
          <w:shd w:val="clear" w:color="auto" w:fill="FFFFFF"/>
          <w:lang w:eastAsia="en-GB"/>
        </w:rPr>
        <w:t>În înțelesul prezentei ordonanțe de urgență, termenii și expresiile de mai jos au următoarele semnificații:</w:t>
      </w:r>
    </w:p>
    <w:p w14:paraId="23F73FD1" w14:textId="419D0E48" w:rsidR="00660DD6" w:rsidRPr="00930790" w:rsidRDefault="00660DD6" w:rsidP="00FB308C">
      <w:pPr>
        <w:spacing w:after="120" w:line="240" w:lineRule="auto"/>
        <w:ind w:firstLine="708"/>
        <w:jc w:val="both"/>
        <w:rPr>
          <w:rFonts w:ascii="Trebuchet MS" w:eastAsia="Times New Roman" w:hAnsi="Trebuchet MS" w:cs="Times New Roman"/>
          <w:b/>
          <w:bCs/>
          <w:sz w:val="24"/>
          <w:szCs w:val="24"/>
        </w:rPr>
      </w:pPr>
      <w:r w:rsidRPr="00930790">
        <w:rPr>
          <w:rFonts w:ascii="Trebuchet MS" w:eastAsia="Times New Roman" w:hAnsi="Trebuchet MS" w:cs="Times New Roman"/>
          <w:b/>
          <w:bCs/>
          <w:sz w:val="24"/>
          <w:szCs w:val="24"/>
        </w:rPr>
        <w:t>a) regenerare urbană</w:t>
      </w:r>
      <w:r w:rsidRPr="00930790">
        <w:rPr>
          <w:rFonts w:ascii="Trebuchet MS" w:eastAsia="Times New Roman" w:hAnsi="Trebuchet MS" w:cs="Times New Roman"/>
          <w:sz w:val="24"/>
          <w:szCs w:val="24"/>
        </w:rPr>
        <w:t xml:space="preserve"> </w:t>
      </w:r>
      <w:r w:rsidR="001B494E" w:rsidRPr="00930790">
        <w:rPr>
          <w:rFonts w:ascii="Trebuchet MS" w:eastAsia="Times New Roman" w:hAnsi="Trebuchet MS" w:cs="Times New Roman"/>
          <w:sz w:val="24"/>
          <w:szCs w:val="24"/>
        </w:rPr>
        <w:t xml:space="preserve">este operațiunea urbanistică de transformare, renovare și reabilitare a </w:t>
      </w:r>
      <w:r w:rsidR="004329BA" w:rsidRPr="00930790">
        <w:rPr>
          <w:rFonts w:ascii="Trebuchet MS" w:eastAsia="Times New Roman" w:hAnsi="Trebuchet MS" w:cs="Times New Roman"/>
          <w:sz w:val="24"/>
          <w:szCs w:val="24"/>
        </w:rPr>
        <w:t xml:space="preserve">unor </w:t>
      </w:r>
      <w:r w:rsidR="001B494E" w:rsidRPr="00930790">
        <w:rPr>
          <w:rFonts w:ascii="Trebuchet MS" w:eastAsia="Times New Roman" w:hAnsi="Trebuchet MS" w:cs="Times New Roman"/>
          <w:sz w:val="24"/>
          <w:szCs w:val="24"/>
        </w:rPr>
        <w:t xml:space="preserve">zone din </w:t>
      </w:r>
      <w:r w:rsidR="00EC1FFA" w:rsidRPr="00930790">
        <w:rPr>
          <w:rFonts w:ascii="Trebuchet MS" w:eastAsia="Times New Roman" w:hAnsi="Trebuchet MS" w:cs="Times New Roman"/>
          <w:sz w:val="24"/>
          <w:szCs w:val="24"/>
        </w:rPr>
        <w:t xml:space="preserve">cadrul </w:t>
      </w:r>
      <w:r w:rsidR="00835C39" w:rsidRPr="00835C39">
        <w:rPr>
          <w:rFonts w:ascii="Trebuchet MS" w:eastAsia="Times New Roman" w:hAnsi="Trebuchet MS" w:cs="Times New Roman"/>
          <w:sz w:val="24"/>
          <w:szCs w:val="24"/>
        </w:rPr>
        <w:t>unitățil</w:t>
      </w:r>
      <w:r w:rsidR="00835C39">
        <w:rPr>
          <w:rFonts w:ascii="Trebuchet MS" w:eastAsia="Times New Roman" w:hAnsi="Trebuchet MS" w:cs="Times New Roman"/>
          <w:sz w:val="24"/>
          <w:szCs w:val="24"/>
        </w:rPr>
        <w:t>or</w:t>
      </w:r>
      <w:r w:rsidR="00835C39" w:rsidRPr="00835C39">
        <w:rPr>
          <w:rFonts w:ascii="Trebuchet MS" w:eastAsia="Times New Roman" w:hAnsi="Trebuchet MS" w:cs="Times New Roman"/>
          <w:sz w:val="24"/>
          <w:szCs w:val="24"/>
        </w:rPr>
        <w:t xml:space="preserve"> administrativ-teritoriale</w:t>
      </w:r>
      <w:r w:rsidR="001B494E" w:rsidRPr="00930790">
        <w:rPr>
          <w:rFonts w:ascii="Trebuchet MS" w:eastAsia="Times New Roman" w:hAnsi="Trebuchet MS" w:cs="Times New Roman"/>
          <w:sz w:val="24"/>
          <w:szCs w:val="24"/>
        </w:rPr>
        <w:t xml:space="preserve">, </w:t>
      </w:r>
      <w:r w:rsidR="001B494E" w:rsidRPr="002C789C">
        <w:rPr>
          <w:rFonts w:ascii="Trebuchet MS" w:eastAsia="Times New Roman" w:hAnsi="Trebuchet MS" w:cs="Times New Roman"/>
          <w:sz w:val="24"/>
          <w:szCs w:val="24"/>
        </w:rPr>
        <w:t xml:space="preserve">delimitate </w:t>
      </w:r>
      <w:r w:rsidR="004329BA" w:rsidRPr="002C789C">
        <w:rPr>
          <w:rFonts w:ascii="Trebuchet MS" w:eastAsia="Times New Roman" w:hAnsi="Trebuchet MS" w:cs="Times New Roman"/>
          <w:sz w:val="24"/>
          <w:szCs w:val="24"/>
        </w:rPr>
        <w:t>conform prevederilor prezentului act normativ</w:t>
      </w:r>
      <w:r w:rsidR="001B494E" w:rsidRPr="002C789C">
        <w:rPr>
          <w:rFonts w:ascii="Trebuchet MS" w:eastAsia="Times New Roman" w:hAnsi="Trebuchet MS" w:cs="Times New Roman"/>
          <w:sz w:val="24"/>
          <w:szCs w:val="24"/>
        </w:rPr>
        <w:t>,</w:t>
      </w:r>
      <w:r w:rsidR="001B494E" w:rsidRPr="00930790">
        <w:rPr>
          <w:rFonts w:ascii="Trebuchet MS" w:eastAsia="Times New Roman" w:hAnsi="Trebuchet MS" w:cs="Times New Roman"/>
          <w:sz w:val="24"/>
          <w:szCs w:val="24"/>
        </w:rPr>
        <w:t xml:space="preserve"> cu scopul îmbunătățirii calității mediului construit și </w:t>
      </w:r>
      <w:r w:rsidR="002C789C">
        <w:rPr>
          <w:rFonts w:ascii="Trebuchet MS" w:eastAsia="Times New Roman" w:hAnsi="Trebuchet MS" w:cs="Times New Roman"/>
          <w:sz w:val="24"/>
          <w:szCs w:val="24"/>
        </w:rPr>
        <w:t>natural</w:t>
      </w:r>
      <w:r w:rsidR="00723A80">
        <w:rPr>
          <w:rFonts w:ascii="Trebuchet MS" w:eastAsia="Times New Roman" w:hAnsi="Trebuchet MS" w:cs="Times New Roman"/>
          <w:sz w:val="24"/>
          <w:szCs w:val="24"/>
        </w:rPr>
        <w:t xml:space="preserve"> </w:t>
      </w:r>
      <w:r w:rsidR="001B494E" w:rsidRPr="00930790">
        <w:rPr>
          <w:rFonts w:ascii="Trebuchet MS" w:eastAsia="Times New Roman" w:hAnsi="Trebuchet MS" w:cs="Times New Roman"/>
          <w:sz w:val="24"/>
          <w:szCs w:val="24"/>
        </w:rPr>
        <w:t xml:space="preserve">din </w:t>
      </w:r>
      <w:r w:rsidR="00F42E08" w:rsidRPr="00930790">
        <w:rPr>
          <w:rFonts w:ascii="Trebuchet MS" w:eastAsia="Times New Roman" w:hAnsi="Trebuchet MS" w:cs="Times New Roman"/>
          <w:sz w:val="24"/>
          <w:szCs w:val="24"/>
        </w:rPr>
        <w:t xml:space="preserve">zonele </w:t>
      </w:r>
      <w:r w:rsidR="001B494E" w:rsidRPr="00930790">
        <w:rPr>
          <w:rFonts w:ascii="Trebuchet MS" w:eastAsia="Times New Roman" w:hAnsi="Trebuchet MS" w:cs="Times New Roman"/>
          <w:sz w:val="24"/>
          <w:szCs w:val="24"/>
        </w:rPr>
        <w:t>supuse operațiunii, prin intermediul acțiunilor integrate și coordonate ce vizează îmbunătățirea condițiilor economice, sociale, culturale, ecologice de mediu, precum și dezvoltarea echipamentelor și serviciilor publice de interes general.</w:t>
      </w:r>
    </w:p>
    <w:p w14:paraId="5F580B64" w14:textId="1DBF4D98"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b/>
          <w:sz w:val="24"/>
          <w:szCs w:val="24"/>
          <w:bdr w:val="none" w:sz="0" w:space="0" w:color="auto" w:frame="1"/>
          <w:shd w:val="clear" w:color="auto" w:fill="FFFFFF"/>
        </w:rPr>
        <w:t xml:space="preserve">b) </w:t>
      </w:r>
      <w:r w:rsidRPr="00930790">
        <w:rPr>
          <w:rFonts w:ascii="Trebuchet MS" w:hAnsi="Trebuchet MS" w:cs="Times New Roman"/>
          <w:b/>
          <w:bCs/>
          <w:sz w:val="24"/>
          <w:szCs w:val="24"/>
        </w:rPr>
        <w:t>s</w:t>
      </w:r>
      <w:r w:rsidR="00B37BCD" w:rsidRPr="00930790">
        <w:rPr>
          <w:rFonts w:ascii="Trebuchet MS" w:hAnsi="Trebuchet MS" w:cs="Times New Roman"/>
          <w:b/>
          <w:bCs/>
          <w:sz w:val="24"/>
          <w:szCs w:val="24"/>
        </w:rPr>
        <w:t>paț</w:t>
      </w:r>
      <w:r w:rsidRPr="00930790">
        <w:rPr>
          <w:rFonts w:ascii="Trebuchet MS" w:hAnsi="Trebuchet MS" w:cs="Times New Roman"/>
          <w:b/>
          <w:bCs/>
          <w:sz w:val="24"/>
          <w:szCs w:val="24"/>
        </w:rPr>
        <w:t>iu verde</w:t>
      </w:r>
      <w:r w:rsidR="00ED0FFF">
        <w:rPr>
          <w:rFonts w:ascii="Trebuchet MS" w:hAnsi="Trebuchet MS" w:cs="Times New Roman"/>
          <w:b/>
          <w:bCs/>
          <w:sz w:val="24"/>
          <w:szCs w:val="24"/>
        </w:rPr>
        <w:t>,</w:t>
      </w:r>
      <w:r w:rsidRPr="00930790">
        <w:rPr>
          <w:rFonts w:ascii="Trebuchet MS" w:hAnsi="Trebuchet MS" w:cs="Times New Roman"/>
          <w:sz w:val="24"/>
          <w:szCs w:val="24"/>
        </w:rPr>
        <w:t xml:space="preserve"> </w:t>
      </w:r>
      <w:r w:rsidR="009D46F2">
        <w:rPr>
          <w:rFonts w:ascii="Trebuchet MS" w:hAnsi="Trebuchet MS" w:cs="Times New Roman"/>
          <w:sz w:val="24"/>
          <w:szCs w:val="24"/>
        </w:rPr>
        <w:t>astfel cum este reglementat prin</w:t>
      </w:r>
      <w:r w:rsidRPr="00930790">
        <w:rPr>
          <w:rFonts w:ascii="Trebuchet MS" w:hAnsi="Trebuchet MS" w:cs="Times New Roman"/>
          <w:sz w:val="24"/>
          <w:szCs w:val="24"/>
        </w:rPr>
        <w:t xml:space="preserve"> Legea nr.</w:t>
      </w:r>
      <w:r w:rsidR="00E529BF" w:rsidRPr="00930790">
        <w:rPr>
          <w:rFonts w:ascii="Trebuchet MS" w:hAnsi="Trebuchet MS" w:cs="Times New Roman"/>
          <w:sz w:val="24"/>
          <w:szCs w:val="24"/>
        </w:rPr>
        <w:t xml:space="preserve"> </w:t>
      </w:r>
      <w:r w:rsidRPr="00930790">
        <w:rPr>
          <w:rFonts w:ascii="Trebuchet MS" w:hAnsi="Trebuchet MS" w:cs="Times New Roman"/>
          <w:sz w:val="24"/>
          <w:szCs w:val="24"/>
        </w:rPr>
        <w:t xml:space="preserve">24/2007 privind reglementarea și administrarea spațiilor verzi din intravilanul localităților, </w:t>
      </w:r>
      <w:r w:rsidR="00E529BF" w:rsidRPr="00930790">
        <w:rPr>
          <w:rFonts w:ascii="Trebuchet MS" w:hAnsi="Trebuchet MS" w:cs="Times New Roman"/>
          <w:sz w:val="24"/>
          <w:szCs w:val="24"/>
        </w:rPr>
        <w:t xml:space="preserve">republicată, </w:t>
      </w:r>
      <w:r w:rsidRPr="00930790">
        <w:rPr>
          <w:rFonts w:ascii="Trebuchet MS" w:hAnsi="Trebuchet MS" w:cs="Times New Roman"/>
          <w:sz w:val="24"/>
          <w:szCs w:val="24"/>
        </w:rPr>
        <w:t xml:space="preserve">cu  modificările și completările ulterioare. </w:t>
      </w:r>
    </w:p>
    <w:p w14:paraId="0CE98EAA" w14:textId="04F088AC" w:rsidR="003C3D85" w:rsidRDefault="00E529BF" w:rsidP="00FB308C">
      <w:pPr>
        <w:spacing w:after="120" w:line="240" w:lineRule="auto"/>
        <w:ind w:firstLine="708"/>
        <w:jc w:val="both"/>
        <w:rPr>
          <w:rFonts w:ascii="Trebuchet MS" w:eastAsia="Arial" w:hAnsi="Trebuchet MS" w:cs="Times New Roman"/>
          <w:sz w:val="24"/>
          <w:szCs w:val="24"/>
          <w:lang w:eastAsia="hi-IN" w:bidi="hi-IN"/>
        </w:rPr>
      </w:pPr>
      <w:r w:rsidRPr="00930790">
        <w:rPr>
          <w:rFonts w:ascii="Trebuchet MS" w:hAnsi="Trebuchet MS" w:cs="Times New Roman"/>
          <w:b/>
          <w:bCs/>
          <w:sz w:val="24"/>
          <w:szCs w:val="24"/>
          <w:bdr w:val="none" w:sz="0" w:space="0" w:color="auto" w:frame="1"/>
          <w:shd w:val="clear" w:color="auto" w:fill="FFFFFF"/>
        </w:rPr>
        <w:t>c</w:t>
      </w:r>
      <w:r w:rsidR="00660DD6" w:rsidRPr="00930790">
        <w:rPr>
          <w:rFonts w:ascii="Trebuchet MS" w:hAnsi="Trebuchet MS" w:cs="Times New Roman"/>
          <w:sz w:val="24"/>
          <w:szCs w:val="24"/>
          <w:bdr w:val="none" w:sz="0" w:space="0" w:color="auto" w:frame="1"/>
          <w:shd w:val="clear" w:color="auto" w:fill="FFFFFF"/>
        </w:rPr>
        <w:t xml:space="preserve">) </w:t>
      </w:r>
      <w:r w:rsidR="00660DD6" w:rsidRPr="00930790">
        <w:rPr>
          <w:rFonts w:ascii="Trebuchet MS" w:eastAsia="Arial" w:hAnsi="Trebuchet MS" w:cs="Times New Roman"/>
          <w:b/>
          <w:bCs/>
          <w:sz w:val="24"/>
          <w:szCs w:val="24"/>
          <w:lang w:eastAsia="hi-IN" w:bidi="hi-IN"/>
        </w:rPr>
        <w:t xml:space="preserve">zona de regenerare urbană </w:t>
      </w:r>
      <w:r w:rsidR="00C706FE" w:rsidRPr="00930790">
        <w:rPr>
          <w:rFonts w:ascii="Trebuchet MS" w:eastAsia="Arial" w:hAnsi="Trebuchet MS" w:cs="Times New Roman"/>
          <w:sz w:val="24"/>
          <w:szCs w:val="24"/>
          <w:lang w:eastAsia="hi-IN" w:bidi="hi-IN"/>
        </w:rPr>
        <w:t xml:space="preserve">este zona </w:t>
      </w:r>
      <w:r w:rsidR="00E05595">
        <w:rPr>
          <w:rFonts w:ascii="Trebuchet MS" w:eastAsia="Arial" w:hAnsi="Trebuchet MS" w:cs="Times New Roman"/>
          <w:sz w:val="24"/>
          <w:szCs w:val="24"/>
          <w:lang w:eastAsia="hi-IN" w:bidi="hi-IN"/>
        </w:rPr>
        <w:t>delimitată și declarată ca</w:t>
      </w:r>
      <w:r w:rsidR="002C4454">
        <w:rPr>
          <w:rFonts w:ascii="Trebuchet MS" w:eastAsia="Arial" w:hAnsi="Trebuchet MS" w:cs="Times New Roman"/>
          <w:sz w:val="24"/>
          <w:szCs w:val="24"/>
          <w:lang w:eastAsia="hi-IN" w:bidi="hi-IN"/>
        </w:rPr>
        <w:t xml:space="preserve"> </w:t>
      </w:r>
      <w:r w:rsidR="00704EFE">
        <w:rPr>
          <w:rFonts w:ascii="Trebuchet MS" w:eastAsia="Arial" w:hAnsi="Trebuchet MS" w:cs="Times New Roman"/>
          <w:sz w:val="24"/>
          <w:szCs w:val="24"/>
          <w:lang w:eastAsia="hi-IN" w:bidi="hi-IN"/>
        </w:rPr>
        <w:t xml:space="preserve">atare </w:t>
      </w:r>
      <w:r w:rsidR="002C4454">
        <w:rPr>
          <w:rFonts w:ascii="Trebuchet MS" w:eastAsia="Arial" w:hAnsi="Trebuchet MS" w:cs="Times New Roman"/>
          <w:sz w:val="24"/>
          <w:szCs w:val="24"/>
          <w:lang w:eastAsia="hi-IN" w:bidi="hi-IN"/>
        </w:rPr>
        <w:t>de către</w:t>
      </w:r>
      <w:r w:rsidR="00E05595">
        <w:rPr>
          <w:rFonts w:ascii="Trebuchet MS" w:eastAsia="Arial" w:hAnsi="Trebuchet MS" w:cs="Times New Roman"/>
          <w:sz w:val="24"/>
          <w:szCs w:val="24"/>
          <w:lang w:eastAsia="hi-IN" w:bidi="hi-IN"/>
        </w:rPr>
        <w:t xml:space="preserve"> </w:t>
      </w:r>
      <w:r w:rsidR="002C4454" w:rsidRPr="00930790">
        <w:rPr>
          <w:rFonts w:ascii="Trebuchet MS" w:eastAsia="Arial" w:hAnsi="Trebuchet MS" w:cs="Times New Roman"/>
          <w:sz w:val="24"/>
          <w:szCs w:val="24"/>
          <w:lang w:eastAsia="hi-IN" w:bidi="hi-IN"/>
        </w:rPr>
        <w:t>autoritățile administrației publice locale competente</w:t>
      </w:r>
      <w:r w:rsidR="00704EFE">
        <w:rPr>
          <w:rFonts w:ascii="Trebuchet MS" w:eastAsia="Arial" w:hAnsi="Trebuchet MS" w:cs="Times New Roman"/>
          <w:sz w:val="24"/>
          <w:szCs w:val="24"/>
          <w:lang w:eastAsia="hi-IN" w:bidi="hi-IN"/>
        </w:rPr>
        <w:t>,</w:t>
      </w:r>
      <w:r w:rsidR="002C4454" w:rsidRPr="00930790">
        <w:rPr>
          <w:rFonts w:ascii="Trebuchet MS" w:eastAsia="Arial" w:hAnsi="Trebuchet MS" w:cs="Times New Roman"/>
          <w:sz w:val="24"/>
          <w:szCs w:val="24"/>
          <w:lang w:eastAsia="hi-IN" w:bidi="hi-IN"/>
        </w:rPr>
        <w:t xml:space="preserve"> </w:t>
      </w:r>
      <w:r w:rsidR="00C706FE" w:rsidRPr="00930790">
        <w:rPr>
          <w:rFonts w:ascii="Trebuchet MS" w:eastAsia="Arial" w:hAnsi="Trebuchet MS" w:cs="Times New Roman"/>
          <w:sz w:val="24"/>
          <w:szCs w:val="24"/>
          <w:lang w:eastAsia="hi-IN" w:bidi="hi-IN"/>
        </w:rPr>
        <w:t>care</w:t>
      </w:r>
      <w:r w:rsidR="00C706FE" w:rsidRPr="00930790">
        <w:rPr>
          <w:rFonts w:ascii="Trebuchet MS" w:eastAsia="Arial" w:hAnsi="Trebuchet MS" w:cs="Times New Roman"/>
          <w:b/>
          <w:bCs/>
          <w:sz w:val="24"/>
          <w:szCs w:val="24"/>
          <w:lang w:eastAsia="hi-IN" w:bidi="hi-IN"/>
        </w:rPr>
        <w:t xml:space="preserve"> </w:t>
      </w:r>
      <w:r w:rsidR="00B22BEC" w:rsidRPr="00930790">
        <w:rPr>
          <w:rFonts w:ascii="Trebuchet MS" w:eastAsia="Arial" w:hAnsi="Trebuchet MS" w:cs="Times New Roman"/>
          <w:sz w:val="24"/>
          <w:szCs w:val="24"/>
          <w:lang w:eastAsia="hi-IN" w:bidi="hi-IN"/>
        </w:rPr>
        <w:t>cuprinde imobilul sau imobilele din cadrul unei unități administrativ-teritoriale</w:t>
      </w:r>
      <w:r w:rsidR="007F199D" w:rsidRPr="00930790">
        <w:rPr>
          <w:rFonts w:ascii="Trebuchet MS" w:eastAsia="Arial" w:hAnsi="Trebuchet MS" w:cs="Times New Roman"/>
          <w:sz w:val="24"/>
          <w:szCs w:val="24"/>
          <w:lang w:eastAsia="hi-IN" w:bidi="hi-IN"/>
        </w:rPr>
        <w:t xml:space="preserve"> sau imobile </w:t>
      </w:r>
      <w:r w:rsidR="004575D8" w:rsidRPr="00930790">
        <w:rPr>
          <w:rFonts w:ascii="Trebuchet MS" w:eastAsia="Arial" w:hAnsi="Trebuchet MS" w:cs="Times New Roman"/>
          <w:sz w:val="24"/>
          <w:szCs w:val="24"/>
          <w:lang w:eastAsia="hi-IN" w:bidi="hi-IN"/>
        </w:rPr>
        <w:t xml:space="preserve">învecinate </w:t>
      </w:r>
      <w:r w:rsidR="007F199D" w:rsidRPr="00930790">
        <w:rPr>
          <w:rFonts w:ascii="Trebuchet MS" w:eastAsia="Arial" w:hAnsi="Trebuchet MS" w:cs="Times New Roman"/>
          <w:sz w:val="24"/>
          <w:szCs w:val="24"/>
          <w:lang w:eastAsia="hi-IN" w:bidi="hi-IN"/>
        </w:rPr>
        <w:t>situate în unități administrativ-teritoriale</w:t>
      </w:r>
      <w:r w:rsidR="004575D8" w:rsidRPr="00930790">
        <w:rPr>
          <w:rFonts w:ascii="Trebuchet MS" w:eastAsia="Arial" w:hAnsi="Trebuchet MS" w:cs="Times New Roman"/>
          <w:sz w:val="24"/>
          <w:szCs w:val="24"/>
          <w:lang w:eastAsia="hi-IN" w:bidi="hi-IN"/>
        </w:rPr>
        <w:t xml:space="preserve"> diferite</w:t>
      </w:r>
      <w:r w:rsidR="00B22BEC" w:rsidRPr="00930790">
        <w:rPr>
          <w:rFonts w:ascii="Trebuchet MS" w:eastAsia="Arial" w:hAnsi="Trebuchet MS" w:cs="Times New Roman"/>
          <w:sz w:val="24"/>
          <w:szCs w:val="24"/>
          <w:lang w:eastAsia="hi-IN" w:bidi="hi-IN"/>
        </w:rPr>
        <w:t xml:space="preserve">, </w:t>
      </w:r>
      <w:r w:rsidR="00394F35">
        <w:rPr>
          <w:rFonts w:ascii="Trebuchet MS" w:eastAsia="Arial" w:hAnsi="Trebuchet MS" w:cs="Times New Roman"/>
          <w:sz w:val="24"/>
          <w:szCs w:val="24"/>
          <w:lang w:eastAsia="hi-IN" w:bidi="hi-IN"/>
        </w:rPr>
        <w:t>pentru</w:t>
      </w:r>
      <w:r w:rsidR="00B22BEC" w:rsidRPr="00930790">
        <w:rPr>
          <w:rFonts w:ascii="Trebuchet MS" w:eastAsia="Arial" w:hAnsi="Trebuchet MS" w:cs="Times New Roman"/>
          <w:sz w:val="24"/>
          <w:szCs w:val="24"/>
          <w:lang w:eastAsia="hi-IN" w:bidi="hi-IN"/>
        </w:rPr>
        <w:t xml:space="preserve"> care </w:t>
      </w:r>
      <w:r w:rsidR="00394F35">
        <w:rPr>
          <w:rFonts w:ascii="Trebuchet MS" w:eastAsia="Arial" w:hAnsi="Trebuchet MS" w:cs="Times New Roman"/>
          <w:sz w:val="24"/>
          <w:szCs w:val="24"/>
          <w:lang w:eastAsia="hi-IN" w:bidi="hi-IN"/>
        </w:rPr>
        <w:t>a fost stabilită</w:t>
      </w:r>
      <w:r w:rsidR="00B22BEC" w:rsidRPr="00930790">
        <w:rPr>
          <w:rFonts w:ascii="Trebuchet MS" w:eastAsia="Arial" w:hAnsi="Trebuchet MS" w:cs="Times New Roman"/>
          <w:sz w:val="24"/>
          <w:szCs w:val="24"/>
          <w:lang w:eastAsia="hi-IN" w:bidi="hi-IN"/>
        </w:rPr>
        <w:t xml:space="preserve"> necesitatea declanșării operațiunii de regenerare urbană</w:t>
      </w:r>
      <w:r w:rsidR="00454ED9">
        <w:rPr>
          <w:rFonts w:ascii="Trebuchet MS" w:eastAsia="Arial" w:hAnsi="Trebuchet MS" w:cs="Times New Roman"/>
          <w:sz w:val="24"/>
          <w:szCs w:val="24"/>
          <w:lang w:eastAsia="hi-IN" w:bidi="hi-IN"/>
        </w:rPr>
        <w:t>.</w:t>
      </w:r>
    </w:p>
    <w:p w14:paraId="45908C4E" w14:textId="436B3BB4" w:rsidR="00660DD6" w:rsidRPr="00930790" w:rsidRDefault="00E529BF"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b/>
          <w:sz w:val="24"/>
          <w:szCs w:val="24"/>
          <w:bdr w:val="none" w:sz="0" w:space="0" w:color="auto" w:frame="1"/>
          <w:shd w:val="clear" w:color="auto" w:fill="FFFFFF"/>
        </w:rPr>
        <w:lastRenderedPageBreak/>
        <w:t>d</w:t>
      </w:r>
      <w:r w:rsidR="00660DD6" w:rsidRPr="00930790">
        <w:rPr>
          <w:rFonts w:ascii="Trebuchet MS" w:hAnsi="Trebuchet MS" w:cs="Times New Roman"/>
          <w:b/>
          <w:sz w:val="24"/>
          <w:szCs w:val="24"/>
          <w:bdr w:val="none" w:sz="0" w:space="0" w:color="auto" w:frame="1"/>
          <w:shd w:val="clear" w:color="auto" w:fill="FFFFFF"/>
        </w:rPr>
        <w:t>)</w:t>
      </w:r>
      <w:r w:rsidR="00660DD6" w:rsidRPr="00930790">
        <w:rPr>
          <w:rFonts w:ascii="Trebuchet MS" w:hAnsi="Trebuchet MS" w:cs="Times New Roman"/>
          <w:sz w:val="24"/>
          <w:szCs w:val="24"/>
          <w:bdr w:val="none" w:sz="0" w:space="0" w:color="auto" w:frame="1"/>
          <w:shd w:val="clear" w:color="auto" w:fill="FFFFFF"/>
        </w:rPr>
        <w:t xml:space="preserve"> </w:t>
      </w:r>
      <w:r w:rsidR="00660DD6" w:rsidRPr="00930790">
        <w:rPr>
          <w:rFonts w:ascii="Trebuchet MS" w:hAnsi="Trebuchet MS" w:cs="Times New Roman"/>
          <w:b/>
          <w:bCs/>
          <w:sz w:val="24"/>
          <w:szCs w:val="24"/>
          <w:bdr w:val="none" w:sz="0" w:space="0" w:color="auto" w:frame="1"/>
          <w:shd w:val="clear" w:color="auto" w:fill="FFFFFF"/>
        </w:rPr>
        <w:t>teren degradat din zona urbană</w:t>
      </w:r>
      <w:r w:rsidR="00660DD6" w:rsidRPr="00930790">
        <w:rPr>
          <w:rFonts w:ascii="Trebuchet MS" w:hAnsi="Trebuchet MS" w:cs="Times New Roman"/>
          <w:sz w:val="24"/>
          <w:szCs w:val="24"/>
          <w:bdr w:val="none" w:sz="0" w:space="0" w:color="auto" w:frame="1"/>
          <w:shd w:val="clear" w:color="auto" w:fill="FFFFFF"/>
        </w:rPr>
        <w:t xml:space="preserve"> reprezintă terenul</w:t>
      </w:r>
      <w:r w:rsidR="008F6AE6">
        <w:rPr>
          <w:rFonts w:ascii="Trebuchet MS" w:hAnsi="Trebuchet MS" w:cs="Times New Roman"/>
          <w:sz w:val="24"/>
          <w:szCs w:val="24"/>
          <w:bdr w:val="none" w:sz="0" w:space="0" w:color="auto" w:frame="1"/>
          <w:shd w:val="clear" w:color="auto" w:fill="FFFFFF"/>
        </w:rPr>
        <w:t xml:space="preserve"> situat în</w:t>
      </w:r>
      <w:r w:rsidR="00660DD6" w:rsidRPr="00930790">
        <w:rPr>
          <w:rFonts w:ascii="Trebuchet MS" w:hAnsi="Trebuchet MS" w:cs="Times New Roman"/>
          <w:sz w:val="24"/>
          <w:szCs w:val="24"/>
          <w:bdr w:val="none" w:sz="0" w:space="0" w:color="auto" w:frame="1"/>
          <w:shd w:val="clear" w:color="auto" w:fill="FFFFFF"/>
        </w:rPr>
        <w:t xml:space="preserve"> </w:t>
      </w:r>
      <w:r w:rsidR="00394F35">
        <w:rPr>
          <w:rFonts w:ascii="Trebuchet MS" w:hAnsi="Trebuchet MS" w:cs="Times New Roman"/>
          <w:sz w:val="24"/>
          <w:szCs w:val="24"/>
          <w:bdr w:val="none" w:sz="0" w:space="0" w:color="auto" w:frame="1"/>
          <w:shd w:val="clear" w:color="auto" w:fill="FFFFFF"/>
        </w:rPr>
        <w:t>interiorul zonelor urbane constituite</w:t>
      </w:r>
      <w:r w:rsidR="00660DD6" w:rsidRPr="00930790">
        <w:rPr>
          <w:rFonts w:ascii="Trebuchet MS" w:hAnsi="Trebuchet MS" w:cs="Times New Roman"/>
          <w:sz w:val="24"/>
          <w:szCs w:val="24"/>
          <w:bdr w:val="none" w:sz="0" w:space="0" w:color="auto" w:frame="1"/>
          <w:shd w:val="clear" w:color="auto" w:fill="FFFFFF"/>
        </w:rPr>
        <w:t xml:space="preserve">, </w:t>
      </w:r>
      <w:r w:rsidR="001A1C3A">
        <w:rPr>
          <w:rFonts w:ascii="Trebuchet MS" w:hAnsi="Trebuchet MS" w:cs="Times New Roman"/>
          <w:sz w:val="24"/>
          <w:szCs w:val="24"/>
          <w:bdr w:val="none" w:sz="0" w:space="0" w:color="auto" w:frame="1"/>
          <w:shd w:val="clear" w:color="auto" w:fill="FFFFFF"/>
        </w:rPr>
        <w:t xml:space="preserve">care nu poate fi utilizat </w:t>
      </w:r>
      <w:r w:rsidR="0021111D" w:rsidRPr="00930790">
        <w:rPr>
          <w:rFonts w:ascii="Trebuchet MS" w:hAnsi="Trebuchet MS" w:cs="Times New Roman"/>
          <w:sz w:val="24"/>
          <w:szCs w:val="24"/>
          <w:bdr w:val="none" w:sz="0" w:space="0" w:color="auto" w:frame="1"/>
          <w:shd w:val="clear" w:color="auto" w:fill="FFFFFF"/>
        </w:rPr>
        <w:t xml:space="preserve">din cauza </w:t>
      </w:r>
      <w:r w:rsidR="00660DD6" w:rsidRPr="00930790">
        <w:rPr>
          <w:rFonts w:ascii="Trebuchet MS" w:hAnsi="Trebuchet MS" w:cs="Times New Roman"/>
          <w:sz w:val="24"/>
          <w:szCs w:val="24"/>
          <w:bdr w:val="none" w:sz="0" w:space="0" w:color="auto" w:frame="1"/>
          <w:shd w:val="clear" w:color="auto" w:fill="FFFFFF"/>
        </w:rPr>
        <w:t>poluării solului sau depozitării n</w:t>
      </w:r>
      <w:r w:rsidR="00B37BCD" w:rsidRPr="00930790">
        <w:rPr>
          <w:rFonts w:ascii="Trebuchet MS" w:hAnsi="Trebuchet MS" w:cs="Times New Roman"/>
          <w:sz w:val="24"/>
          <w:szCs w:val="24"/>
          <w:bdr w:val="none" w:sz="0" w:space="0" w:color="auto" w:frame="1"/>
          <w:shd w:val="clear" w:color="auto" w:fill="FFFFFF"/>
        </w:rPr>
        <w:t>eautorizate de materiale ori deșeuri de pietriș</w:t>
      </w:r>
      <w:r w:rsidR="00660DD6" w:rsidRPr="00930790">
        <w:rPr>
          <w:rFonts w:ascii="Trebuchet MS" w:hAnsi="Trebuchet MS" w:cs="Times New Roman"/>
          <w:sz w:val="24"/>
          <w:szCs w:val="24"/>
          <w:bdr w:val="none" w:sz="0" w:space="0" w:color="auto" w:frame="1"/>
          <w:shd w:val="clear" w:color="auto" w:fill="FFFFFF"/>
        </w:rPr>
        <w:t>, moloz</w:t>
      </w:r>
      <w:r w:rsidR="00B37BCD" w:rsidRPr="00930790">
        <w:rPr>
          <w:rFonts w:ascii="Trebuchet MS" w:hAnsi="Trebuchet MS" w:cs="Times New Roman"/>
          <w:sz w:val="24"/>
          <w:szCs w:val="24"/>
          <w:bdr w:val="none" w:sz="0" w:space="0" w:color="auto" w:frame="1"/>
          <w:shd w:val="clear" w:color="auto" w:fill="FFFFFF"/>
        </w:rPr>
        <w:t>, nisip, prefabricate, construcț</w:t>
      </w:r>
      <w:r w:rsidR="00660DD6" w:rsidRPr="00930790">
        <w:rPr>
          <w:rFonts w:ascii="Trebuchet MS" w:hAnsi="Trebuchet MS" w:cs="Times New Roman"/>
          <w:sz w:val="24"/>
          <w:szCs w:val="24"/>
          <w:bdr w:val="none" w:sz="0" w:space="0" w:color="auto" w:frame="1"/>
          <w:shd w:val="clear" w:color="auto" w:fill="FFFFFF"/>
        </w:rPr>
        <w:t>ii metalice, rezidu</w:t>
      </w:r>
      <w:r w:rsidR="00B37BCD" w:rsidRPr="00930790">
        <w:rPr>
          <w:rFonts w:ascii="Trebuchet MS" w:hAnsi="Trebuchet MS" w:cs="Times New Roman"/>
          <w:sz w:val="24"/>
          <w:szCs w:val="24"/>
          <w:bdr w:val="none" w:sz="0" w:space="0" w:color="auto" w:frame="1"/>
          <w:shd w:val="clear" w:color="auto" w:fill="FFFFFF"/>
        </w:rPr>
        <w:t>uri</w:t>
      </w:r>
      <w:r w:rsidR="00FD47D8">
        <w:rPr>
          <w:rFonts w:ascii="Trebuchet MS" w:hAnsi="Trebuchet MS" w:cs="Times New Roman"/>
          <w:sz w:val="24"/>
          <w:szCs w:val="24"/>
          <w:bdr w:val="none" w:sz="0" w:space="0" w:color="auto" w:frame="1"/>
          <w:shd w:val="clear" w:color="auto" w:fill="FFFFFF"/>
        </w:rPr>
        <w:t xml:space="preserve"> sau</w:t>
      </w:r>
      <w:r w:rsidR="00B37BCD" w:rsidRPr="00930790">
        <w:rPr>
          <w:rFonts w:ascii="Trebuchet MS" w:hAnsi="Trebuchet MS" w:cs="Times New Roman"/>
          <w:sz w:val="24"/>
          <w:szCs w:val="24"/>
          <w:bdr w:val="none" w:sz="0" w:space="0" w:color="auto" w:frame="1"/>
          <w:shd w:val="clear" w:color="auto" w:fill="FFFFFF"/>
        </w:rPr>
        <w:t xml:space="preserve"> resturi menajere</w:t>
      </w:r>
      <w:r w:rsidR="00FD47D8">
        <w:rPr>
          <w:rFonts w:ascii="Trebuchet MS" w:hAnsi="Trebuchet MS" w:cs="Times New Roman"/>
          <w:sz w:val="24"/>
          <w:szCs w:val="24"/>
          <w:bdr w:val="none" w:sz="0" w:space="0" w:color="auto" w:frame="1"/>
          <w:shd w:val="clear" w:color="auto" w:fill="FFFFFF"/>
        </w:rPr>
        <w:t>.</w:t>
      </w:r>
      <w:r w:rsidR="008F6AE6">
        <w:rPr>
          <w:rFonts w:ascii="Trebuchet MS" w:hAnsi="Trebuchet MS" w:cs="Times New Roman"/>
          <w:sz w:val="24"/>
          <w:szCs w:val="24"/>
          <w:bdr w:val="none" w:sz="0" w:space="0" w:color="auto" w:frame="1"/>
          <w:shd w:val="clear" w:color="auto" w:fill="FFFFFF"/>
        </w:rPr>
        <w:t xml:space="preserve"> </w:t>
      </w:r>
    </w:p>
    <w:p w14:paraId="5FF7CDAB" w14:textId="7BBD8FCC" w:rsidR="00660DD6" w:rsidRPr="00930790" w:rsidRDefault="00660DD6"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b/>
          <w:sz w:val="24"/>
          <w:szCs w:val="24"/>
          <w:bdr w:val="none" w:sz="0" w:space="0" w:color="auto" w:frame="1"/>
          <w:shd w:val="clear" w:color="auto" w:fill="FFFFFF"/>
        </w:rPr>
        <w:t xml:space="preserve"> </w:t>
      </w:r>
      <w:r w:rsidRPr="00D84188">
        <w:rPr>
          <w:rFonts w:ascii="Trebuchet MS" w:hAnsi="Trebuchet MS" w:cs="Times New Roman"/>
          <w:b/>
          <w:sz w:val="24"/>
          <w:szCs w:val="24"/>
          <w:bdr w:val="none" w:sz="0" w:space="0" w:color="auto" w:frame="1"/>
          <w:shd w:val="clear" w:color="auto" w:fill="FFFFFF"/>
        </w:rPr>
        <w:t>Art.3</w:t>
      </w:r>
      <w:r w:rsidRPr="00D84188">
        <w:rPr>
          <w:rFonts w:ascii="Trebuchet MS" w:hAnsi="Trebuchet MS" w:cs="Times New Roman"/>
          <w:sz w:val="24"/>
          <w:szCs w:val="24"/>
          <w:bdr w:val="none" w:sz="0" w:space="0" w:color="auto" w:frame="1"/>
          <w:shd w:val="clear" w:color="auto" w:fill="FFFFFF"/>
        </w:rPr>
        <w:t xml:space="preserve"> (1) </w:t>
      </w:r>
      <w:r w:rsidRPr="00D84188">
        <w:rPr>
          <w:rFonts w:ascii="Trebuchet MS" w:hAnsi="Trebuchet MS" w:cs="Times New Roman"/>
          <w:sz w:val="24"/>
          <w:szCs w:val="24"/>
        </w:rPr>
        <w:t>Pentru implementarea proiectelor de regenerare urbană</w:t>
      </w:r>
      <w:r w:rsidRPr="00D84188">
        <w:rPr>
          <w:rFonts w:ascii="Trebuchet MS" w:hAnsi="Trebuchet MS" w:cs="Times New Roman"/>
          <w:sz w:val="24"/>
          <w:szCs w:val="24"/>
          <w:bdr w:val="none" w:sz="0" w:space="0" w:color="auto" w:frame="1"/>
          <w:shd w:val="clear" w:color="auto" w:fill="FFFFFF"/>
        </w:rPr>
        <w:t>,</w:t>
      </w:r>
      <w:r w:rsidRPr="00D84188">
        <w:rPr>
          <w:rFonts w:ascii="Trebuchet MS" w:hAnsi="Trebuchet MS" w:cs="Times New Roman"/>
          <w:sz w:val="24"/>
          <w:szCs w:val="24"/>
        </w:rPr>
        <w:t xml:space="preserve"> beneficiarii elaborează un Plan </w:t>
      </w:r>
      <w:r w:rsidR="00F939C2" w:rsidRPr="00D84188">
        <w:rPr>
          <w:rFonts w:ascii="Trebuchet MS" w:hAnsi="Trebuchet MS" w:cs="Times New Roman"/>
          <w:sz w:val="24"/>
          <w:szCs w:val="24"/>
        </w:rPr>
        <w:t xml:space="preserve">integrat </w:t>
      </w:r>
      <w:r w:rsidRPr="00D84188">
        <w:rPr>
          <w:rFonts w:ascii="Trebuchet MS" w:hAnsi="Trebuchet MS" w:cs="Times New Roman"/>
          <w:sz w:val="24"/>
          <w:szCs w:val="24"/>
        </w:rPr>
        <w:t>de regenerare urbană</w:t>
      </w:r>
      <w:r w:rsidR="0021111D" w:rsidRPr="00D84188">
        <w:rPr>
          <w:rFonts w:ascii="Trebuchet MS" w:hAnsi="Trebuchet MS" w:cs="Times New Roman"/>
          <w:sz w:val="24"/>
          <w:szCs w:val="24"/>
        </w:rPr>
        <w:t>,</w:t>
      </w:r>
      <w:r w:rsidRPr="00D84188">
        <w:rPr>
          <w:rFonts w:ascii="Trebuchet MS" w:hAnsi="Trebuchet MS" w:cs="Times New Roman"/>
          <w:sz w:val="24"/>
          <w:szCs w:val="24"/>
        </w:rPr>
        <w:t xml:space="preserve"> </w:t>
      </w:r>
      <w:r w:rsidR="00B37BCD" w:rsidRPr="00D84188">
        <w:rPr>
          <w:rFonts w:ascii="Trebuchet MS" w:hAnsi="Trebuchet MS" w:cs="Times New Roman"/>
          <w:sz w:val="24"/>
          <w:szCs w:val="24"/>
        </w:rPr>
        <w:t>denumit în continuare PI</w:t>
      </w:r>
      <w:r w:rsidR="003E4AC1" w:rsidRPr="00D84188">
        <w:rPr>
          <w:rFonts w:ascii="Trebuchet MS" w:hAnsi="Trebuchet MS" w:cs="Times New Roman"/>
          <w:sz w:val="24"/>
          <w:szCs w:val="24"/>
        </w:rPr>
        <w:t>RU</w:t>
      </w:r>
      <w:r w:rsidR="0021111D" w:rsidRPr="00D84188">
        <w:rPr>
          <w:rFonts w:ascii="Trebuchet MS" w:hAnsi="Trebuchet MS" w:cs="Times New Roman"/>
          <w:sz w:val="24"/>
          <w:szCs w:val="24"/>
        </w:rPr>
        <w:t>,</w:t>
      </w:r>
      <w:r w:rsidRPr="00D84188">
        <w:rPr>
          <w:rFonts w:ascii="Trebuchet MS" w:hAnsi="Trebuchet MS" w:cs="Times New Roman"/>
          <w:sz w:val="24"/>
          <w:szCs w:val="24"/>
        </w:rPr>
        <w:t xml:space="preserve"> care cuprinde </w:t>
      </w:r>
      <w:r w:rsidR="00234FE5" w:rsidRPr="00D84188">
        <w:rPr>
          <w:rFonts w:ascii="Trebuchet MS" w:hAnsi="Trebuchet MS" w:cs="Times New Roman"/>
          <w:sz w:val="24"/>
          <w:szCs w:val="24"/>
        </w:rPr>
        <w:t xml:space="preserve">întreaga </w:t>
      </w:r>
      <w:r w:rsidRPr="00D84188">
        <w:rPr>
          <w:rFonts w:ascii="Trebuchet MS" w:hAnsi="Trebuchet MS" w:cs="Times New Roman"/>
          <w:sz w:val="24"/>
          <w:szCs w:val="24"/>
        </w:rPr>
        <w:t>zon</w:t>
      </w:r>
      <w:r w:rsidR="00B103CF">
        <w:rPr>
          <w:rFonts w:ascii="Trebuchet MS" w:hAnsi="Trebuchet MS" w:cs="Times New Roman"/>
          <w:sz w:val="24"/>
          <w:szCs w:val="24"/>
        </w:rPr>
        <w:t>ă</w:t>
      </w:r>
      <w:r w:rsidRPr="00D84188">
        <w:rPr>
          <w:rFonts w:ascii="Trebuchet MS" w:hAnsi="Trebuchet MS" w:cs="Times New Roman"/>
          <w:sz w:val="24"/>
          <w:szCs w:val="24"/>
        </w:rPr>
        <w:t xml:space="preserve"> </w:t>
      </w:r>
      <w:r w:rsidR="004668D3" w:rsidRPr="00D84188">
        <w:rPr>
          <w:rFonts w:ascii="Trebuchet MS" w:hAnsi="Trebuchet MS" w:cs="Times New Roman"/>
          <w:sz w:val="24"/>
          <w:szCs w:val="24"/>
        </w:rPr>
        <w:t xml:space="preserve">supusă regenerării </w:t>
      </w:r>
      <w:r w:rsidR="00B37BCD" w:rsidRPr="00D84188">
        <w:rPr>
          <w:rFonts w:ascii="Trebuchet MS" w:hAnsi="Trebuchet MS" w:cs="Times New Roman"/>
          <w:sz w:val="24"/>
          <w:szCs w:val="24"/>
          <w:bdr w:val="none" w:sz="0" w:space="0" w:color="auto" w:frame="1"/>
          <w:shd w:val="clear" w:color="auto" w:fill="FFFFFF"/>
        </w:rPr>
        <w:t xml:space="preserve">ca un </w:t>
      </w:r>
      <w:r w:rsidR="00234FE5" w:rsidRPr="00D84188">
        <w:rPr>
          <w:rFonts w:ascii="Trebuchet MS" w:hAnsi="Trebuchet MS" w:cs="Times New Roman"/>
          <w:sz w:val="24"/>
          <w:szCs w:val="24"/>
          <w:bdr w:val="none" w:sz="0" w:space="0" w:color="auto" w:frame="1"/>
          <w:shd w:val="clear" w:color="auto" w:fill="FFFFFF"/>
        </w:rPr>
        <w:t xml:space="preserve">ansamblu </w:t>
      </w:r>
      <w:r w:rsidR="00B37BCD" w:rsidRPr="00D84188">
        <w:rPr>
          <w:rFonts w:ascii="Trebuchet MS" w:hAnsi="Trebuchet MS" w:cs="Times New Roman"/>
          <w:sz w:val="24"/>
          <w:szCs w:val="24"/>
          <w:bdr w:val="none" w:sz="0" w:space="0" w:color="auto" w:frame="1"/>
          <w:shd w:val="clear" w:color="auto" w:fill="FFFFFF"/>
        </w:rPr>
        <w:t>funcț</w:t>
      </w:r>
      <w:r w:rsidRPr="00D84188">
        <w:rPr>
          <w:rFonts w:ascii="Trebuchet MS" w:hAnsi="Trebuchet MS" w:cs="Times New Roman"/>
          <w:sz w:val="24"/>
          <w:szCs w:val="24"/>
          <w:bdr w:val="none" w:sz="0" w:space="0" w:color="auto" w:frame="1"/>
          <w:shd w:val="clear" w:color="auto" w:fill="FFFFFF"/>
        </w:rPr>
        <w:t xml:space="preserve">ional, cu obiectivul de a aborda </w:t>
      </w:r>
      <w:r w:rsidR="00842E8C" w:rsidRPr="00D84188">
        <w:rPr>
          <w:rFonts w:ascii="Trebuchet MS" w:hAnsi="Trebuchet MS" w:cs="Times New Roman"/>
          <w:sz w:val="24"/>
          <w:szCs w:val="24"/>
          <w:bdr w:val="none" w:sz="0" w:space="0" w:color="auto" w:frame="1"/>
          <w:shd w:val="clear" w:color="auto" w:fill="FFFFFF"/>
        </w:rPr>
        <w:t xml:space="preserve">într-un mod coerent </w:t>
      </w:r>
      <w:r w:rsidRPr="00D84188">
        <w:rPr>
          <w:rFonts w:ascii="Trebuchet MS" w:hAnsi="Trebuchet MS" w:cs="Times New Roman"/>
          <w:sz w:val="24"/>
          <w:szCs w:val="24"/>
          <w:bdr w:val="none" w:sz="0" w:space="0" w:color="auto" w:frame="1"/>
          <w:shd w:val="clear" w:color="auto" w:fill="FFFFFF"/>
        </w:rPr>
        <w:t>dezvoltarea urbană la nivelul localității</w:t>
      </w:r>
      <w:r w:rsidR="006227E1" w:rsidRPr="00D84188">
        <w:rPr>
          <w:rFonts w:ascii="Trebuchet MS" w:hAnsi="Trebuchet MS" w:cs="Times New Roman"/>
          <w:sz w:val="24"/>
          <w:szCs w:val="24"/>
          <w:bdr w:val="none" w:sz="0" w:space="0" w:color="auto" w:frame="1"/>
          <w:shd w:val="clear" w:color="auto" w:fill="FFFFFF"/>
        </w:rPr>
        <w:t>,</w:t>
      </w:r>
      <w:r w:rsidR="006227E1" w:rsidRPr="00D84188">
        <w:t xml:space="preserve"> </w:t>
      </w:r>
      <w:r w:rsidR="006227E1" w:rsidRPr="00D84188">
        <w:rPr>
          <w:rFonts w:ascii="Trebuchet MS" w:hAnsi="Trebuchet MS" w:cs="Times New Roman"/>
          <w:sz w:val="24"/>
          <w:szCs w:val="24"/>
          <w:bdr w:val="none" w:sz="0" w:space="0" w:color="auto" w:frame="1"/>
          <w:shd w:val="clear" w:color="auto" w:fill="FFFFFF"/>
        </w:rPr>
        <w:t>cu accent pe valorizarea dimensiunii socio-economice alături de accesibilitate, mobilitate, inovare și mediu</w:t>
      </w:r>
      <w:r w:rsidRPr="00D84188">
        <w:rPr>
          <w:rFonts w:ascii="Trebuchet MS" w:hAnsi="Trebuchet MS" w:cs="Times New Roman"/>
          <w:sz w:val="24"/>
          <w:szCs w:val="24"/>
          <w:bdr w:val="none" w:sz="0" w:space="0" w:color="auto" w:frame="1"/>
          <w:shd w:val="clear" w:color="auto" w:fill="FFFFFF"/>
        </w:rPr>
        <w:t>.</w:t>
      </w:r>
    </w:p>
    <w:p w14:paraId="411788F6" w14:textId="4612259D" w:rsidR="00FB2602" w:rsidRPr="00930790" w:rsidRDefault="00FB2602"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sz w:val="24"/>
          <w:szCs w:val="24"/>
          <w:bdr w:val="none" w:sz="0" w:space="0" w:color="auto" w:frame="1"/>
          <w:shd w:val="clear" w:color="auto" w:fill="FFFFFF"/>
        </w:rPr>
        <w:t xml:space="preserve">(2) </w:t>
      </w:r>
      <w:r w:rsidR="003E4AC1" w:rsidRPr="00930790">
        <w:rPr>
          <w:rFonts w:ascii="Trebuchet MS" w:hAnsi="Trebuchet MS" w:cs="Times New Roman"/>
          <w:sz w:val="24"/>
          <w:szCs w:val="24"/>
          <w:bdr w:val="none" w:sz="0" w:space="0" w:color="auto" w:frame="1"/>
          <w:shd w:val="clear" w:color="auto" w:fill="FFFFFF"/>
        </w:rPr>
        <w:t>PIRU</w:t>
      </w:r>
      <w:r w:rsidRPr="00930790">
        <w:rPr>
          <w:rFonts w:ascii="Trebuchet MS" w:hAnsi="Trebuchet MS" w:cs="Times New Roman"/>
          <w:sz w:val="24"/>
          <w:szCs w:val="24"/>
          <w:bdr w:val="none" w:sz="0" w:space="0" w:color="auto" w:frame="1"/>
          <w:shd w:val="clear" w:color="auto" w:fill="FFFFFF"/>
        </w:rPr>
        <w:t xml:space="preserve"> este elaborat </w:t>
      </w:r>
      <w:r w:rsidRPr="00B103CF">
        <w:rPr>
          <w:rFonts w:ascii="Trebuchet MS" w:hAnsi="Trebuchet MS" w:cs="Times New Roman"/>
          <w:sz w:val="24"/>
          <w:szCs w:val="24"/>
          <w:bdr w:val="none" w:sz="0" w:space="0" w:color="auto" w:frame="1"/>
          <w:shd w:val="clear" w:color="auto" w:fill="FFFFFF"/>
        </w:rPr>
        <w:t>în concordanță</w:t>
      </w:r>
      <w:r w:rsidRPr="00930790">
        <w:rPr>
          <w:rFonts w:ascii="Trebuchet MS" w:hAnsi="Trebuchet MS" w:cs="Times New Roman"/>
          <w:sz w:val="24"/>
          <w:szCs w:val="24"/>
          <w:bdr w:val="none" w:sz="0" w:space="0" w:color="auto" w:frame="1"/>
          <w:shd w:val="clear" w:color="auto" w:fill="FFFFFF"/>
        </w:rPr>
        <w:t xml:space="preserve"> cu </w:t>
      </w:r>
      <w:r w:rsidR="009F4584" w:rsidRPr="00930790">
        <w:rPr>
          <w:rFonts w:ascii="Trebuchet MS" w:hAnsi="Trebuchet MS" w:cs="Times New Roman"/>
          <w:sz w:val="24"/>
          <w:szCs w:val="24"/>
          <w:bdr w:val="none" w:sz="0" w:space="0" w:color="auto" w:frame="1"/>
          <w:shd w:val="clear" w:color="auto" w:fill="FFFFFF"/>
        </w:rPr>
        <w:t xml:space="preserve">următoarele </w:t>
      </w:r>
      <w:r w:rsidRPr="00930790">
        <w:rPr>
          <w:rFonts w:ascii="Trebuchet MS" w:hAnsi="Trebuchet MS" w:cs="Times New Roman"/>
          <w:sz w:val="24"/>
          <w:szCs w:val="24"/>
          <w:bdr w:val="none" w:sz="0" w:space="0" w:color="auto" w:frame="1"/>
          <w:shd w:val="clear" w:color="auto" w:fill="FFFFFF"/>
        </w:rPr>
        <w:t xml:space="preserve">documente </w:t>
      </w:r>
      <w:r w:rsidR="00712889">
        <w:rPr>
          <w:rFonts w:ascii="Trebuchet MS" w:hAnsi="Trebuchet MS" w:cs="Times New Roman"/>
          <w:sz w:val="24"/>
          <w:szCs w:val="24"/>
          <w:bdr w:val="none" w:sz="0" w:space="0" w:color="auto" w:frame="1"/>
          <w:shd w:val="clear" w:color="auto" w:fill="FFFFFF"/>
        </w:rPr>
        <w:t xml:space="preserve">și planuri </w:t>
      </w:r>
      <w:r w:rsidRPr="00930790">
        <w:rPr>
          <w:rFonts w:ascii="Trebuchet MS" w:hAnsi="Trebuchet MS" w:cs="Times New Roman"/>
          <w:sz w:val="24"/>
          <w:szCs w:val="24"/>
          <w:bdr w:val="none" w:sz="0" w:space="0" w:color="auto" w:frame="1"/>
          <w:shd w:val="clear" w:color="auto" w:fill="FFFFFF"/>
        </w:rPr>
        <w:t xml:space="preserve">strategice relevante existente la nivelul </w:t>
      </w:r>
      <w:r w:rsidR="005C7E96" w:rsidRPr="00930790">
        <w:rPr>
          <w:rFonts w:ascii="Trebuchet MS" w:hAnsi="Trebuchet MS" w:cs="Times New Roman"/>
          <w:sz w:val="24"/>
          <w:szCs w:val="24"/>
          <w:bdr w:val="none" w:sz="0" w:space="0" w:color="auto" w:frame="1"/>
          <w:shd w:val="clear" w:color="auto" w:fill="FFFFFF"/>
        </w:rPr>
        <w:t>unității administrativ-teritoriale</w:t>
      </w:r>
      <w:r w:rsidRPr="00930790">
        <w:rPr>
          <w:rFonts w:ascii="Trebuchet MS" w:hAnsi="Trebuchet MS" w:cs="Times New Roman"/>
          <w:sz w:val="24"/>
          <w:szCs w:val="24"/>
          <w:bdr w:val="none" w:sz="0" w:space="0" w:color="auto" w:frame="1"/>
          <w:shd w:val="clear" w:color="auto" w:fill="FFFFFF"/>
        </w:rPr>
        <w:t>: Planul Urbanistic General (PUG)</w:t>
      </w:r>
      <w:r w:rsidR="00D84188">
        <w:rPr>
          <w:rFonts w:ascii="Trebuchet MS" w:hAnsi="Trebuchet MS" w:cs="Times New Roman"/>
          <w:sz w:val="24"/>
          <w:szCs w:val="24"/>
          <w:bdr w:val="none" w:sz="0" w:space="0" w:color="auto" w:frame="1"/>
          <w:shd w:val="clear" w:color="auto" w:fill="FFFFFF"/>
        </w:rPr>
        <w:t xml:space="preserve">, </w:t>
      </w:r>
      <w:r w:rsidR="00835C39" w:rsidRPr="00835C39">
        <w:rPr>
          <w:rFonts w:ascii="Trebuchet MS" w:hAnsi="Trebuchet MS" w:cs="Times New Roman"/>
          <w:sz w:val="24"/>
          <w:szCs w:val="24"/>
          <w:bdr w:val="none" w:sz="0" w:space="0" w:color="auto" w:frame="1"/>
          <w:shd w:val="clear" w:color="auto" w:fill="FFFFFF"/>
        </w:rPr>
        <w:t xml:space="preserve">Planul Urbanistic Zonal </w:t>
      </w:r>
      <w:r w:rsidR="00835C39">
        <w:rPr>
          <w:rFonts w:ascii="Trebuchet MS" w:hAnsi="Trebuchet MS" w:cs="Times New Roman"/>
          <w:sz w:val="24"/>
          <w:szCs w:val="24"/>
          <w:bdr w:val="none" w:sz="0" w:space="0" w:color="auto" w:frame="1"/>
          <w:shd w:val="clear" w:color="auto" w:fill="FFFFFF"/>
        </w:rPr>
        <w:t>(</w:t>
      </w:r>
      <w:r w:rsidR="00D84188">
        <w:rPr>
          <w:rFonts w:ascii="Trebuchet MS" w:hAnsi="Trebuchet MS" w:cs="Times New Roman"/>
          <w:sz w:val="24"/>
          <w:szCs w:val="24"/>
          <w:bdr w:val="none" w:sz="0" w:space="0" w:color="auto" w:frame="1"/>
          <w:shd w:val="clear" w:color="auto" w:fill="FFFFFF"/>
        </w:rPr>
        <w:t>PUZ</w:t>
      </w:r>
      <w:r w:rsidR="00835C39">
        <w:rPr>
          <w:rFonts w:ascii="Trebuchet MS" w:hAnsi="Trebuchet MS" w:cs="Times New Roman"/>
          <w:sz w:val="24"/>
          <w:szCs w:val="24"/>
          <w:bdr w:val="none" w:sz="0" w:space="0" w:color="auto" w:frame="1"/>
          <w:shd w:val="clear" w:color="auto" w:fill="FFFFFF"/>
        </w:rPr>
        <w:t>)</w:t>
      </w:r>
      <w:r w:rsidRPr="00930790">
        <w:rPr>
          <w:rFonts w:ascii="Trebuchet MS" w:hAnsi="Trebuchet MS" w:cs="Times New Roman"/>
          <w:sz w:val="24"/>
          <w:szCs w:val="24"/>
          <w:bdr w:val="none" w:sz="0" w:space="0" w:color="auto" w:frame="1"/>
          <w:shd w:val="clear" w:color="auto" w:fill="FFFFFF"/>
        </w:rPr>
        <w:t xml:space="preserve">, Strategia Integrată pentru Dezvoltare Durabilă (SIDU), Planul de Acțiune pentru Energie Durabilă (PAED), strategii de reducere a emisiilor de CO2, Planul de Mobilitate Urbană Durabilă (PMUD) în funcție de tipul de intervenție, </w:t>
      </w:r>
      <w:r w:rsidR="00D84188">
        <w:rPr>
          <w:rFonts w:ascii="Trebuchet MS" w:hAnsi="Trebuchet MS" w:cs="Times New Roman"/>
          <w:sz w:val="24"/>
          <w:szCs w:val="24"/>
          <w:bdr w:val="none" w:sz="0" w:space="0" w:color="auto" w:frame="1"/>
          <w:shd w:val="clear" w:color="auto" w:fill="FFFFFF"/>
        </w:rPr>
        <w:t>putând integra măsuri propuse prin alte</w:t>
      </w:r>
      <w:r w:rsidRPr="00930790">
        <w:rPr>
          <w:rFonts w:ascii="Trebuchet MS" w:hAnsi="Trebuchet MS" w:cs="Times New Roman"/>
          <w:sz w:val="24"/>
          <w:szCs w:val="24"/>
          <w:bdr w:val="none" w:sz="0" w:space="0" w:color="auto" w:frame="1"/>
          <w:shd w:val="clear" w:color="auto" w:fill="FFFFFF"/>
        </w:rPr>
        <w:t xml:space="preserve"> programe finanțate din fonduri europene sau naționale. </w:t>
      </w:r>
    </w:p>
    <w:p w14:paraId="3EEE17DD" w14:textId="132AA594" w:rsidR="00FB2602" w:rsidRPr="00930790" w:rsidRDefault="00FB2602"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sz w:val="24"/>
          <w:szCs w:val="24"/>
          <w:bdr w:val="none" w:sz="0" w:space="0" w:color="auto" w:frame="1"/>
          <w:shd w:val="clear" w:color="auto" w:fill="FFFFFF"/>
        </w:rPr>
        <w:t xml:space="preserve">(3) </w:t>
      </w:r>
      <w:r w:rsidR="003E4AC1" w:rsidRPr="00930790">
        <w:rPr>
          <w:rFonts w:ascii="Trebuchet MS" w:hAnsi="Trebuchet MS" w:cs="Times New Roman"/>
          <w:sz w:val="24"/>
          <w:szCs w:val="24"/>
          <w:bdr w:val="none" w:sz="0" w:space="0" w:color="auto" w:frame="1"/>
          <w:shd w:val="clear" w:color="auto" w:fill="FFFFFF"/>
        </w:rPr>
        <w:t>PIRU</w:t>
      </w:r>
      <w:r w:rsidRPr="00930790">
        <w:rPr>
          <w:rFonts w:ascii="Trebuchet MS" w:hAnsi="Trebuchet MS" w:cs="Times New Roman"/>
          <w:sz w:val="24"/>
          <w:szCs w:val="24"/>
          <w:bdr w:val="none" w:sz="0" w:space="0" w:color="auto" w:frame="1"/>
          <w:shd w:val="clear" w:color="auto" w:fill="FFFFFF"/>
        </w:rPr>
        <w:t xml:space="preserve"> </w:t>
      </w:r>
      <w:r w:rsidR="00CF329E">
        <w:rPr>
          <w:rFonts w:ascii="Trebuchet MS" w:hAnsi="Trebuchet MS" w:cs="Times New Roman"/>
          <w:sz w:val="24"/>
          <w:szCs w:val="24"/>
          <w:bdr w:val="none" w:sz="0" w:space="0" w:color="auto" w:frame="1"/>
          <w:shd w:val="clear" w:color="auto" w:fill="FFFFFF"/>
        </w:rPr>
        <w:t>corelează</w:t>
      </w:r>
      <w:r w:rsidR="00ED5BA7" w:rsidRPr="006E19DD">
        <w:rPr>
          <w:rFonts w:ascii="Trebuchet MS" w:hAnsi="Trebuchet MS" w:cs="Times New Roman"/>
          <w:sz w:val="24"/>
          <w:szCs w:val="24"/>
          <w:bdr w:val="none" w:sz="0" w:space="0" w:color="auto" w:frame="1"/>
          <w:shd w:val="clear" w:color="auto" w:fill="FFFFFF"/>
        </w:rPr>
        <w:t xml:space="preserve"> </w:t>
      </w:r>
      <w:r w:rsidRPr="006E19DD">
        <w:rPr>
          <w:rFonts w:ascii="Trebuchet MS" w:hAnsi="Trebuchet MS" w:cs="Times New Roman"/>
          <w:sz w:val="24"/>
          <w:szCs w:val="24"/>
          <w:bdr w:val="none" w:sz="0" w:space="0" w:color="auto" w:frame="1"/>
          <w:shd w:val="clear" w:color="auto" w:fill="FFFFFF"/>
        </w:rPr>
        <w:t>măsurile</w:t>
      </w:r>
      <w:r w:rsidR="002D494A" w:rsidRPr="00930790">
        <w:rPr>
          <w:rFonts w:ascii="Trebuchet MS" w:hAnsi="Trebuchet MS" w:cs="Times New Roman"/>
          <w:sz w:val="24"/>
          <w:szCs w:val="24"/>
          <w:bdr w:val="none" w:sz="0" w:space="0" w:color="auto" w:frame="1"/>
          <w:shd w:val="clear" w:color="auto" w:fill="FFFFFF"/>
        </w:rPr>
        <w:t>,</w:t>
      </w:r>
      <w:r w:rsidRPr="00930790">
        <w:rPr>
          <w:rFonts w:ascii="Trebuchet MS" w:hAnsi="Trebuchet MS" w:cs="Times New Roman"/>
          <w:sz w:val="24"/>
          <w:szCs w:val="24"/>
          <w:bdr w:val="none" w:sz="0" w:space="0" w:color="auto" w:frame="1"/>
          <w:shd w:val="clear" w:color="auto" w:fill="FFFFFF"/>
        </w:rPr>
        <w:t xml:space="preserve"> acțiunile și soluțiile identificate, investițiile propuse, sursele de finanțare ale acestora, etapizarea realizării investițiilor și entitățile responsabile de implementare. </w:t>
      </w:r>
    </w:p>
    <w:p w14:paraId="4F165299" w14:textId="086A4801" w:rsidR="00FB2602" w:rsidRPr="00930790" w:rsidRDefault="00FB2602"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sz w:val="24"/>
          <w:szCs w:val="24"/>
          <w:bdr w:val="none" w:sz="0" w:space="0" w:color="auto" w:frame="1"/>
          <w:shd w:val="clear" w:color="auto" w:fill="FFFFFF"/>
        </w:rPr>
        <w:t xml:space="preserve">(4) În </w:t>
      </w:r>
      <w:r w:rsidR="003E4AC1" w:rsidRPr="00930790">
        <w:rPr>
          <w:rFonts w:ascii="Trebuchet MS" w:hAnsi="Trebuchet MS" w:cs="Times New Roman"/>
          <w:sz w:val="24"/>
          <w:szCs w:val="24"/>
          <w:bdr w:val="none" w:sz="0" w:space="0" w:color="auto" w:frame="1"/>
          <w:shd w:val="clear" w:color="auto" w:fill="FFFFFF"/>
        </w:rPr>
        <w:t>PIRU</w:t>
      </w:r>
      <w:r w:rsidRPr="00930790">
        <w:rPr>
          <w:rFonts w:ascii="Trebuchet MS" w:hAnsi="Trebuchet MS" w:cs="Times New Roman"/>
          <w:sz w:val="24"/>
          <w:szCs w:val="24"/>
          <w:bdr w:val="none" w:sz="0" w:space="0" w:color="auto" w:frame="1"/>
          <w:shd w:val="clear" w:color="auto" w:fill="FFFFFF"/>
        </w:rPr>
        <w:t xml:space="preserve"> sunt incluse măsuri complementare de mediu, guvernanță locală, </w:t>
      </w:r>
      <w:r w:rsidR="00E60250" w:rsidRPr="00930790">
        <w:rPr>
          <w:rFonts w:ascii="Trebuchet MS" w:hAnsi="Trebuchet MS" w:cs="Times New Roman"/>
          <w:sz w:val="24"/>
          <w:szCs w:val="24"/>
          <w:bdr w:val="none" w:sz="0" w:space="0" w:color="auto" w:frame="1"/>
          <w:shd w:val="clear" w:color="auto" w:fill="FFFFFF"/>
        </w:rPr>
        <w:t xml:space="preserve">expropriere pentru cauză de utilitate publică, </w:t>
      </w:r>
      <w:r w:rsidR="002D4CA8" w:rsidRPr="006E19DD">
        <w:rPr>
          <w:rFonts w:ascii="Trebuchet MS" w:hAnsi="Trebuchet MS" w:cs="Times New Roman"/>
          <w:sz w:val="24"/>
          <w:szCs w:val="24"/>
          <w:bdr w:val="none" w:sz="0" w:space="0" w:color="auto" w:frame="1"/>
          <w:shd w:val="clear" w:color="auto" w:fill="FFFFFF"/>
        </w:rPr>
        <w:t>operațiuni</w:t>
      </w:r>
      <w:r w:rsidR="00C63AAE" w:rsidRPr="006E19DD">
        <w:rPr>
          <w:rFonts w:ascii="Trebuchet MS" w:hAnsi="Trebuchet MS" w:cs="Times New Roman"/>
          <w:sz w:val="24"/>
          <w:szCs w:val="24"/>
          <w:bdr w:val="none" w:sz="0" w:space="0" w:color="auto" w:frame="1"/>
          <w:shd w:val="clear" w:color="auto" w:fill="FFFFFF"/>
        </w:rPr>
        <w:t xml:space="preserve"> funciare</w:t>
      </w:r>
      <w:r w:rsidR="00C63AAE" w:rsidRPr="00930790">
        <w:rPr>
          <w:rFonts w:ascii="Trebuchet MS" w:hAnsi="Trebuchet MS" w:cs="Times New Roman"/>
          <w:sz w:val="24"/>
          <w:szCs w:val="24"/>
          <w:bdr w:val="none" w:sz="0" w:space="0" w:color="auto" w:frame="1"/>
          <w:shd w:val="clear" w:color="auto" w:fill="FFFFFF"/>
        </w:rPr>
        <w:t xml:space="preserve">, </w:t>
      </w:r>
      <w:r w:rsidRPr="00930790">
        <w:rPr>
          <w:rFonts w:ascii="Trebuchet MS" w:hAnsi="Trebuchet MS" w:cs="Times New Roman"/>
          <w:sz w:val="24"/>
          <w:szCs w:val="24"/>
          <w:bdr w:val="none" w:sz="0" w:space="0" w:color="auto" w:frame="1"/>
          <w:shd w:val="clear" w:color="auto" w:fill="FFFFFF"/>
        </w:rPr>
        <w:t>economice, sociale, culturale, educaționale finanțate de la bugetul de stat sau local sau prin alte programe europene, cu menționarea surse</w:t>
      </w:r>
      <w:r w:rsidR="001D4802">
        <w:rPr>
          <w:rFonts w:ascii="Trebuchet MS" w:hAnsi="Trebuchet MS" w:cs="Times New Roman"/>
          <w:sz w:val="24"/>
          <w:szCs w:val="24"/>
          <w:bdr w:val="none" w:sz="0" w:space="0" w:color="auto" w:frame="1"/>
          <w:shd w:val="clear" w:color="auto" w:fill="FFFFFF"/>
        </w:rPr>
        <w:t>lor de finanțare</w:t>
      </w:r>
      <w:r w:rsidRPr="00930790">
        <w:rPr>
          <w:rFonts w:ascii="Trebuchet MS" w:hAnsi="Trebuchet MS" w:cs="Times New Roman"/>
          <w:sz w:val="24"/>
          <w:szCs w:val="24"/>
          <w:bdr w:val="none" w:sz="0" w:space="0" w:color="auto" w:frame="1"/>
          <w:shd w:val="clear" w:color="auto" w:fill="FFFFFF"/>
        </w:rPr>
        <w:t>, precum și prezentarea caracterului integrat, a succesiunii și coerenței implementării acestora.</w:t>
      </w:r>
    </w:p>
    <w:p w14:paraId="00EB27D5" w14:textId="0AAD8BC5" w:rsidR="00FB2602" w:rsidRPr="00930790" w:rsidRDefault="00FB2602" w:rsidP="00FB308C">
      <w:pPr>
        <w:spacing w:after="120" w:line="240" w:lineRule="auto"/>
        <w:ind w:firstLine="708"/>
        <w:jc w:val="both"/>
        <w:rPr>
          <w:rFonts w:ascii="Trebuchet MS" w:hAnsi="Trebuchet MS" w:cs="Times New Roman"/>
          <w:sz w:val="24"/>
          <w:szCs w:val="24"/>
          <w:bdr w:val="none" w:sz="0" w:space="0" w:color="auto" w:frame="1"/>
          <w:shd w:val="clear" w:color="auto" w:fill="FFFFFF"/>
        </w:rPr>
      </w:pPr>
      <w:r w:rsidRPr="00930790">
        <w:rPr>
          <w:rFonts w:ascii="Trebuchet MS" w:hAnsi="Trebuchet MS" w:cs="Times New Roman"/>
          <w:sz w:val="24"/>
          <w:szCs w:val="24"/>
          <w:bdr w:val="none" w:sz="0" w:space="0" w:color="auto" w:frame="1"/>
          <w:shd w:val="clear" w:color="auto" w:fill="FFFFFF"/>
        </w:rPr>
        <w:t>(5) Pentru a se asigura caracterul inovativ, prietenos cu mediu și inteligent, selectarea soluțiilor tehnice, arhitecturale și urbanistice privind proiectele de regenerare urbană se poate realiza prin organizarea unor concursuri de soluții, definite de art. 3 alin.(1) lit. j) din Legea nr. 98/2016 privind achizițiile publice, cu modificările și completările ulterioare.</w:t>
      </w:r>
    </w:p>
    <w:p w14:paraId="0A247FB2" w14:textId="562E3703" w:rsidR="00660DD6" w:rsidRPr="00CC1C27" w:rsidRDefault="00660DD6" w:rsidP="00FB308C">
      <w:pPr>
        <w:spacing w:after="120" w:line="240" w:lineRule="auto"/>
        <w:ind w:firstLine="708"/>
        <w:jc w:val="both"/>
        <w:rPr>
          <w:rFonts w:ascii="Trebuchet MS" w:hAnsi="Trebuchet MS" w:cs="Times New Roman"/>
          <w:sz w:val="24"/>
          <w:szCs w:val="24"/>
        </w:rPr>
      </w:pPr>
      <w:r w:rsidRPr="00CC1C27">
        <w:rPr>
          <w:rFonts w:ascii="Trebuchet MS" w:hAnsi="Trebuchet MS" w:cs="Times New Roman"/>
          <w:sz w:val="24"/>
          <w:szCs w:val="24"/>
        </w:rPr>
        <w:t>(</w:t>
      </w:r>
      <w:r w:rsidR="00FB2602" w:rsidRPr="00CC1C27">
        <w:rPr>
          <w:rFonts w:ascii="Trebuchet MS" w:hAnsi="Trebuchet MS" w:cs="Times New Roman"/>
          <w:sz w:val="24"/>
          <w:szCs w:val="24"/>
        </w:rPr>
        <w:t>6</w:t>
      </w:r>
      <w:r w:rsidRPr="00CC1C27">
        <w:rPr>
          <w:rFonts w:ascii="Trebuchet MS" w:hAnsi="Trebuchet MS" w:cs="Times New Roman"/>
          <w:sz w:val="24"/>
          <w:szCs w:val="24"/>
        </w:rPr>
        <w:t>) La propunerea primarului</w:t>
      </w:r>
      <w:r w:rsidR="00B5029C" w:rsidRPr="00CC1C27">
        <w:rPr>
          <w:rFonts w:ascii="Trebuchet MS" w:hAnsi="Trebuchet MS" w:cs="Times New Roman"/>
          <w:sz w:val="24"/>
          <w:szCs w:val="24"/>
        </w:rPr>
        <w:t>/Primarului General</w:t>
      </w:r>
      <w:r w:rsidRPr="00CC1C27">
        <w:rPr>
          <w:rFonts w:ascii="Trebuchet MS" w:hAnsi="Trebuchet MS" w:cs="Times New Roman"/>
          <w:sz w:val="24"/>
          <w:szCs w:val="24"/>
        </w:rPr>
        <w:t xml:space="preserve">, </w:t>
      </w:r>
      <w:r w:rsidR="006A5CF5" w:rsidRPr="00CC1C27">
        <w:rPr>
          <w:rFonts w:ascii="Trebuchet MS" w:hAnsi="Trebuchet MS" w:cs="Times New Roman"/>
          <w:sz w:val="24"/>
          <w:szCs w:val="24"/>
        </w:rPr>
        <w:t xml:space="preserve"> PIRU</w:t>
      </w:r>
      <w:r w:rsidR="002827D6" w:rsidRPr="00CC1C27">
        <w:rPr>
          <w:rFonts w:ascii="Trebuchet MS" w:hAnsi="Trebuchet MS" w:cs="Times New Roman"/>
          <w:sz w:val="24"/>
          <w:szCs w:val="24"/>
        </w:rPr>
        <w:t xml:space="preserve"> </w:t>
      </w:r>
      <w:r w:rsidRPr="00CC1C27">
        <w:rPr>
          <w:rFonts w:ascii="Trebuchet MS" w:hAnsi="Trebuchet MS" w:cs="Times New Roman"/>
          <w:sz w:val="24"/>
          <w:szCs w:val="24"/>
        </w:rPr>
        <w:t>se aprobă de către Cons</w:t>
      </w:r>
      <w:r w:rsidR="00B37BCD" w:rsidRPr="00CC1C27">
        <w:rPr>
          <w:rFonts w:ascii="Trebuchet MS" w:hAnsi="Trebuchet MS" w:cs="Times New Roman"/>
          <w:sz w:val="24"/>
          <w:szCs w:val="24"/>
        </w:rPr>
        <w:t>iliul</w:t>
      </w:r>
      <w:r w:rsidRPr="00CC1C27">
        <w:rPr>
          <w:rFonts w:ascii="Trebuchet MS" w:hAnsi="Trebuchet MS" w:cs="Times New Roman"/>
          <w:sz w:val="24"/>
          <w:szCs w:val="24"/>
        </w:rPr>
        <w:t xml:space="preserve"> Local</w:t>
      </w:r>
      <w:r w:rsidR="0059222F" w:rsidRPr="00CC1C27">
        <w:rPr>
          <w:rFonts w:ascii="Trebuchet MS" w:hAnsi="Trebuchet MS" w:cs="Times New Roman"/>
          <w:sz w:val="24"/>
          <w:szCs w:val="24"/>
        </w:rPr>
        <w:t xml:space="preserve"> / </w:t>
      </w:r>
      <w:r w:rsidRPr="00CC1C27">
        <w:rPr>
          <w:rFonts w:ascii="Trebuchet MS" w:hAnsi="Trebuchet MS" w:cs="Times New Roman"/>
          <w:sz w:val="24"/>
          <w:szCs w:val="24"/>
        </w:rPr>
        <w:t xml:space="preserve">Consiliul General al Municipiului București, </w:t>
      </w:r>
      <w:r w:rsidR="00A9644D" w:rsidRPr="00CC1C27">
        <w:rPr>
          <w:rFonts w:ascii="Trebuchet MS" w:hAnsi="Trebuchet MS" w:cs="Times New Roman"/>
          <w:sz w:val="24"/>
          <w:szCs w:val="24"/>
        </w:rPr>
        <w:t>sau</w:t>
      </w:r>
      <w:r w:rsidR="00FB308C" w:rsidRPr="00CC1C27">
        <w:rPr>
          <w:rFonts w:ascii="Trebuchet MS" w:hAnsi="Trebuchet MS" w:cs="Times New Roman"/>
          <w:sz w:val="24"/>
          <w:szCs w:val="24"/>
        </w:rPr>
        <w:t>,</w:t>
      </w:r>
      <w:r w:rsidR="00A9644D" w:rsidRPr="00CC1C27">
        <w:rPr>
          <w:rFonts w:ascii="Trebuchet MS" w:hAnsi="Trebuchet MS" w:cs="Times New Roman"/>
          <w:sz w:val="24"/>
          <w:szCs w:val="24"/>
        </w:rPr>
        <w:t xml:space="preserve"> în cazul parteneriatelor menționate la art. 1 alin. (2) lit. d)</w:t>
      </w:r>
      <w:r w:rsidR="00FB308C" w:rsidRPr="00CC1C27">
        <w:rPr>
          <w:rFonts w:ascii="Trebuchet MS" w:hAnsi="Trebuchet MS" w:cs="Times New Roman"/>
          <w:sz w:val="24"/>
          <w:szCs w:val="24"/>
        </w:rPr>
        <w:t xml:space="preserve"> și e)</w:t>
      </w:r>
      <w:r w:rsidR="00A9644D" w:rsidRPr="00CC1C27">
        <w:rPr>
          <w:rFonts w:ascii="Trebuchet MS" w:hAnsi="Trebuchet MS" w:cs="Times New Roman"/>
          <w:sz w:val="24"/>
          <w:szCs w:val="24"/>
        </w:rPr>
        <w:t>, de către Consiliile Locale partenere / Consiliul General al Municipiului București, în condițiile prevăzute de Ordonanța de urgență a Guvernului nr. 57/2019, cu modificările și completările ulterioare.</w:t>
      </w:r>
      <w:r w:rsidR="00492A4E" w:rsidRPr="00CC1C27">
        <w:rPr>
          <w:rFonts w:ascii="Trebuchet MS" w:hAnsi="Trebuchet MS" w:cs="Times New Roman"/>
          <w:sz w:val="24"/>
          <w:szCs w:val="24"/>
        </w:rPr>
        <w:t xml:space="preserve"> </w:t>
      </w:r>
    </w:p>
    <w:p w14:paraId="23CB48FD" w14:textId="67A5D4F1" w:rsidR="00C11905" w:rsidRPr="00CC1C27" w:rsidRDefault="00C11905" w:rsidP="00FB308C">
      <w:pPr>
        <w:spacing w:after="120" w:line="240" w:lineRule="auto"/>
        <w:ind w:firstLine="708"/>
        <w:jc w:val="both"/>
        <w:rPr>
          <w:rFonts w:ascii="Trebuchet MS" w:hAnsi="Trebuchet MS" w:cs="Times New Roman"/>
          <w:sz w:val="24"/>
          <w:szCs w:val="24"/>
        </w:rPr>
      </w:pPr>
      <w:r w:rsidRPr="00CC1C27">
        <w:rPr>
          <w:rFonts w:ascii="Trebuchet MS" w:hAnsi="Trebuchet MS" w:cs="Times New Roman"/>
          <w:sz w:val="24"/>
          <w:szCs w:val="24"/>
        </w:rPr>
        <w:t>(7) După aprobarea PIRU, proiectele de regenerare urbană se realizează cu respectarea legislației în vigoare privind autorizarea executării lucrărilor de construcții, a prevederilor documentațiilor de urbanism, avizate și aprobate potrivit legii, și a legislației privind exproprierea pentru cauză de utilitate publică, necesară realizării unor obiective de interes național, județean și local.</w:t>
      </w:r>
    </w:p>
    <w:p w14:paraId="6C059B8A" w14:textId="326D4EAE" w:rsidR="00F94410" w:rsidRPr="00C67148" w:rsidRDefault="00660DD6" w:rsidP="00FB308C">
      <w:pPr>
        <w:spacing w:after="120" w:line="240" w:lineRule="auto"/>
        <w:ind w:firstLine="708"/>
        <w:jc w:val="both"/>
        <w:rPr>
          <w:rFonts w:ascii="Trebuchet MS" w:hAnsi="Trebuchet MS" w:cs="Times New Roman"/>
          <w:sz w:val="24"/>
          <w:szCs w:val="24"/>
        </w:rPr>
      </w:pPr>
      <w:r w:rsidRPr="00930790">
        <w:rPr>
          <w:rFonts w:ascii="Trebuchet MS" w:eastAsia="Times New Roman" w:hAnsi="Trebuchet MS" w:cs="Times New Roman"/>
          <w:b/>
          <w:sz w:val="24"/>
          <w:szCs w:val="24"/>
        </w:rPr>
        <w:t xml:space="preserve">Art.4 </w:t>
      </w:r>
      <w:r w:rsidRPr="00930790">
        <w:rPr>
          <w:rFonts w:ascii="Trebuchet MS" w:eastAsia="Times New Roman" w:hAnsi="Trebuchet MS" w:cs="Times New Roman"/>
          <w:bCs/>
          <w:sz w:val="24"/>
          <w:szCs w:val="24"/>
        </w:rPr>
        <w:t>(1) În conformitate cu prevederilor art. 46 alin</w:t>
      </w:r>
      <w:r w:rsidR="003673C2" w:rsidRPr="00930790">
        <w:rPr>
          <w:rFonts w:ascii="Trebuchet MS" w:eastAsia="Times New Roman" w:hAnsi="Trebuchet MS" w:cs="Times New Roman"/>
          <w:bCs/>
          <w:sz w:val="24"/>
          <w:szCs w:val="24"/>
        </w:rPr>
        <w:t>. (3) lit. g) din Legea nr. 350/</w:t>
      </w:r>
      <w:r w:rsidRPr="00930790">
        <w:rPr>
          <w:rFonts w:ascii="Trebuchet MS" w:eastAsia="Times New Roman" w:hAnsi="Trebuchet MS" w:cs="Times New Roman"/>
          <w:bCs/>
          <w:sz w:val="24"/>
          <w:szCs w:val="24"/>
        </w:rPr>
        <w:t>2001 privind amenajarea teritoriului și urbani</w:t>
      </w:r>
      <w:r w:rsidR="003673C2" w:rsidRPr="00930790">
        <w:rPr>
          <w:rFonts w:ascii="Trebuchet MS" w:eastAsia="Times New Roman" w:hAnsi="Trebuchet MS" w:cs="Times New Roman"/>
          <w:bCs/>
          <w:sz w:val="24"/>
          <w:szCs w:val="24"/>
        </w:rPr>
        <w:t>s</w:t>
      </w:r>
      <w:r w:rsidRPr="00930790">
        <w:rPr>
          <w:rFonts w:ascii="Trebuchet MS" w:eastAsia="Times New Roman" w:hAnsi="Trebuchet MS" w:cs="Times New Roman"/>
          <w:bCs/>
          <w:sz w:val="24"/>
          <w:szCs w:val="24"/>
        </w:rPr>
        <w:t xml:space="preserve">mul, </w:t>
      </w:r>
      <w:r w:rsidRPr="00930790">
        <w:rPr>
          <w:rFonts w:ascii="Trebuchet MS" w:hAnsi="Trebuchet MS" w:cs="Times New Roman"/>
          <w:sz w:val="24"/>
          <w:szCs w:val="24"/>
        </w:rPr>
        <w:t>cu modificările și completările ulterioare</w:t>
      </w:r>
      <w:r w:rsidRPr="00930790">
        <w:rPr>
          <w:rFonts w:ascii="Trebuchet MS" w:eastAsia="Times New Roman" w:hAnsi="Trebuchet MS" w:cs="Times New Roman"/>
          <w:bCs/>
          <w:sz w:val="24"/>
          <w:szCs w:val="24"/>
        </w:rPr>
        <w:t xml:space="preserve">, </w:t>
      </w:r>
      <w:r w:rsidR="00197F22" w:rsidRPr="00305E0D">
        <w:rPr>
          <w:rFonts w:ascii="Trebuchet MS" w:eastAsia="Times New Roman" w:hAnsi="Trebuchet MS" w:cs="Times New Roman"/>
          <w:bCs/>
          <w:sz w:val="24"/>
          <w:szCs w:val="24"/>
        </w:rPr>
        <w:t xml:space="preserve">prin planul urbanistic general sunt delimitate zonele </w:t>
      </w:r>
      <w:r w:rsidR="003E6347" w:rsidRPr="00C67148">
        <w:rPr>
          <w:rFonts w:ascii="Trebuchet MS" w:hAnsi="Trebuchet MS" w:cs="Times New Roman"/>
          <w:sz w:val="24"/>
          <w:szCs w:val="24"/>
        </w:rPr>
        <w:t>î</w:t>
      </w:r>
      <w:r w:rsidR="00197F22" w:rsidRPr="00C67148">
        <w:rPr>
          <w:rFonts w:ascii="Trebuchet MS" w:hAnsi="Trebuchet MS" w:cs="Times New Roman"/>
          <w:sz w:val="24"/>
          <w:szCs w:val="24"/>
        </w:rPr>
        <w:t>n care se preconizează operațiuni urbanistice de regenerare urbană.</w:t>
      </w:r>
    </w:p>
    <w:p w14:paraId="67EE2057" w14:textId="65F52B74" w:rsidR="00DE6C7D" w:rsidRDefault="00F94410"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lastRenderedPageBreak/>
        <w:t xml:space="preserve">(2) </w:t>
      </w:r>
      <w:r w:rsidR="006F05E4">
        <w:rPr>
          <w:rFonts w:ascii="Trebuchet MS" w:hAnsi="Trebuchet MS" w:cs="Times New Roman"/>
          <w:sz w:val="24"/>
          <w:szCs w:val="24"/>
        </w:rPr>
        <w:t xml:space="preserve">În situația în care prin planul urbanistic general nu au fost stabilite inițial zone </w:t>
      </w:r>
      <w:r w:rsidR="005167E1">
        <w:rPr>
          <w:rFonts w:ascii="Trebuchet MS" w:hAnsi="Trebuchet MS" w:cs="Times New Roman"/>
          <w:sz w:val="24"/>
          <w:szCs w:val="24"/>
        </w:rPr>
        <w:t xml:space="preserve">propuse pentru operațiuni de regenerare urbană </w:t>
      </w:r>
      <w:r w:rsidR="006F05E4">
        <w:rPr>
          <w:rFonts w:ascii="Trebuchet MS" w:hAnsi="Trebuchet MS" w:cs="Times New Roman"/>
          <w:sz w:val="24"/>
          <w:szCs w:val="24"/>
        </w:rPr>
        <w:t>potrivit alin. (1)</w:t>
      </w:r>
      <w:r w:rsidR="004E3912">
        <w:rPr>
          <w:rFonts w:ascii="Trebuchet MS" w:hAnsi="Trebuchet MS" w:cs="Times New Roman"/>
          <w:sz w:val="24"/>
          <w:szCs w:val="24"/>
        </w:rPr>
        <w:t xml:space="preserve"> sau în cazul în care au fost identificare alte zone cu potențial de valorificare prin regenerare urbană</w:t>
      </w:r>
      <w:r w:rsidR="006F05E4">
        <w:rPr>
          <w:rFonts w:ascii="Trebuchet MS" w:hAnsi="Trebuchet MS" w:cs="Times New Roman"/>
          <w:sz w:val="24"/>
          <w:szCs w:val="24"/>
        </w:rPr>
        <w:t xml:space="preserve">, </w:t>
      </w:r>
      <w:r w:rsidR="00E31124">
        <w:rPr>
          <w:rFonts w:ascii="Trebuchet MS" w:hAnsi="Trebuchet MS" w:cs="Times New Roman"/>
          <w:sz w:val="24"/>
          <w:szCs w:val="24"/>
        </w:rPr>
        <w:t>d</w:t>
      </w:r>
      <w:r w:rsidRPr="00930790">
        <w:rPr>
          <w:rFonts w:ascii="Trebuchet MS" w:hAnsi="Trebuchet MS" w:cs="Times New Roman"/>
          <w:sz w:val="24"/>
          <w:szCs w:val="24"/>
        </w:rPr>
        <w:t xml:space="preserve">elimitarea </w:t>
      </w:r>
      <w:r w:rsidR="00DE6C7D">
        <w:rPr>
          <w:rFonts w:ascii="Trebuchet MS" w:hAnsi="Trebuchet MS" w:cs="Times New Roman"/>
          <w:sz w:val="24"/>
          <w:szCs w:val="24"/>
        </w:rPr>
        <w:t xml:space="preserve">acestor </w:t>
      </w:r>
      <w:r w:rsidR="004E6C77" w:rsidRPr="004E6C77">
        <w:rPr>
          <w:rFonts w:ascii="Trebuchet MS" w:hAnsi="Trebuchet MS" w:cs="Times New Roman"/>
          <w:sz w:val="24"/>
          <w:szCs w:val="24"/>
        </w:rPr>
        <w:t>zone</w:t>
      </w:r>
      <w:r w:rsidR="00DE6C7D">
        <w:rPr>
          <w:rFonts w:ascii="Trebuchet MS" w:hAnsi="Trebuchet MS" w:cs="Times New Roman"/>
          <w:sz w:val="24"/>
          <w:szCs w:val="24"/>
        </w:rPr>
        <w:t xml:space="preserve"> </w:t>
      </w:r>
      <w:r w:rsidR="00C1248F">
        <w:rPr>
          <w:rFonts w:ascii="Trebuchet MS" w:hAnsi="Trebuchet MS" w:cs="Times New Roman"/>
          <w:sz w:val="24"/>
          <w:szCs w:val="24"/>
        </w:rPr>
        <w:t xml:space="preserve">se </w:t>
      </w:r>
      <w:r w:rsidR="00907CC9">
        <w:rPr>
          <w:rFonts w:ascii="Trebuchet MS" w:hAnsi="Trebuchet MS" w:cs="Times New Roman"/>
          <w:sz w:val="24"/>
          <w:szCs w:val="24"/>
        </w:rPr>
        <w:t>realizează prin PIRU</w:t>
      </w:r>
      <w:r w:rsidR="00ED6A4F">
        <w:rPr>
          <w:rFonts w:ascii="Trebuchet MS" w:hAnsi="Trebuchet MS" w:cs="Times New Roman"/>
          <w:sz w:val="24"/>
          <w:szCs w:val="24"/>
        </w:rPr>
        <w:t>, în baza unui studiu elaborat de specialiști atestați în domeniul urbanismului</w:t>
      </w:r>
      <w:r w:rsidR="00907CC9">
        <w:rPr>
          <w:rFonts w:ascii="Trebuchet MS" w:hAnsi="Trebuchet MS" w:cs="Times New Roman"/>
          <w:sz w:val="24"/>
          <w:szCs w:val="24"/>
        </w:rPr>
        <w:t xml:space="preserve">. </w:t>
      </w:r>
    </w:p>
    <w:p w14:paraId="10D6DDE8" w14:textId="7A4F2CD8" w:rsidR="00C361AD" w:rsidRPr="00B4099D" w:rsidRDefault="00DE6C7D" w:rsidP="00FB308C">
      <w:pPr>
        <w:spacing w:after="120" w:line="240" w:lineRule="auto"/>
        <w:ind w:firstLine="708"/>
        <w:jc w:val="both"/>
        <w:rPr>
          <w:rFonts w:ascii="Trebuchet MS" w:hAnsi="Trebuchet MS" w:cs="Times New Roman"/>
          <w:sz w:val="24"/>
          <w:szCs w:val="24"/>
        </w:rPr>
      </w:pPr>
      <w:r>
        <w:rPr>
          <w:rFonts w:ascii="Trebuchet MS" w:hAnsi="Trebuchet MS" w:cs="Times New Roman"/>
          <w:sz w:val="24"/>
          <w:szCs w:val="24"/>
        </w:rPr>
        <w:t xml:space="preserve">(3) Delimitarea </w:t>
      </w:r>
      <w:r w:rsidR="00CE52BF">
        <w:rPr>
          <w:rFonts w:ascii="Trebuchet MS" w:hAnsi="Trebuchet MS" w:cs="Times New Roman"/>
          <w:sz w:val="24"/>
          <w:szCs w:val="24"/>
        </w:rPr>
        <w:t>zonelor</w:t>
      </w:r>
      <w:r w:rsidR="00DE2C9C">
        <w:rPr>
          <w:rFonts w:ascii="Trebuchet MS" w:hAnsi="Trebuchet MS" w:cs="Times New Roman"/>
          <w:sz w:val="24"/>
          <w:szCs w:val="24"/>
        </w:rPr>
        <w:t xml:space="preserve"> de regenerare urbană</w:t>
      </w:r>
      <w:r w:rsidR="009D46F2">
        <w:rPr>
          <w:rFonts w:ascii="Trebuchet MS" w:hAnsi="Trebuchet MS" w:cs="Times New Roman"/>
          <w:sz w:val="24"/>
          <w:szCs w:val="24"/>
        </w:rPr>
        <w:t>, prevăzută la alin. (1),</w:t>
      </w:r>
      <w:r w:rsidR="00F94410" w:rsidRPr="00930790">
        <w:rPr>
          <w:rFonts w:ascii="Trebuchet MS" w:hAnsi="Trebuchet MS" w:cs="Times New Roman"/>
          <w:sz w:val="24"/>
          <w:szCs w:val="24"/>
        </w:rPr>
        <w:t xml:space="preserve"> </w:t>
      </w:r>
      <w:r w:rsidR="00C361AD">
        <w:rPr>
          <w:rFonts w:ascii="Trebuchet MS" w:hAnsi="Trebuchet MS"/>
          <w:sz w:val="24"/>
          <w:szCs w:val="24"/>
        </w:rPr>
        <w:t>se realiz</w:t>
      </w:r>
      <w:r w:rsidR="00DE2C9C">
        <w:rPr>
          <w:rFonts w:ascii="Trebuchet MS" w:hAnsi="Trebuchet MS"/>
          <w:sz w:val="24"/>
          <w:szCs w:val="24"/>
        </w:rPr>
        <w:t xml:space="preserve">ează </w:t>
      </w:r>
      <w:r w:rsidR="00C361AD" w:rsidRPr="00930790">
        <w:rPr>
          <w:rFonts w:ascii="Trebuchet MS" w:hAnsi="Trebuchet MS" w:cs="Times New Roman"/>
          <w:sz w:val="24"/>
          <w:szCs w:val="24"/>
        </w:rPr>
        <w:t xml:space="preserve">pe limite cadastrale </w:t>
      </w:r>
      <w:r w:rsidR="002D25B4">
        <w:rPr>
          <w:rFonts w:ascii="Trebuchet MS" w:hAnsi="Trebuchet MS" w:cs="Times New Roman"/>
          <w:sz w:val="24"/>
          <w:szCs w:val="24"/>
        </w:rPr>
        <w:t>și include</w:t>
      </w:r>
      <w:r w:rsidR="00DE4C9D">
        <w:rPr>
          <w:rFonts w:ascii="Trebuchet MS" w:hAnsi="Trebuchet MS" w:cs="Times New Roman"/>
          <w:sz w:val="24"/>
          <w:szCs w:val="24"/>
        </w:rPr>
        <w:t>,</w:t>
      </w:r>
      <w:r w:rsidR="002D25B4">
        <w:rPr>
          <w:rFonts w:ascii="Trebuchet MS" w:hAnsi="Trebuchet MS" w:cs="Times New Roman"/>
          <w:sz w:val="24"/>
          <w:szCs w:val="24"/>
        </w:rPr>
        <w:t xml:space="preserve"> după caz,</w:t>
      </w:r>
      <w:r w:rsidR="00DA573B">
        <w:rPr>
          <w:rFonts w:ascii="Trebuchet MS" w:hAnsi="Trebuchet MS" w:cs="Times New Roman"/>
          <w:sz w:val="24"/>
          <w:szCs w:val="24"/>
        </w:rPr>
        <w:t xml:space="preserve"> </w:t>
      </w:r>
      <w:r w:rsidR="00C361AD" w:rsidRPr="00930790">
        <w:rPr>
          <w:rFonts w:ascii="Trebuchet MS" w:hAnsi="Trebuchet MS" w:cs="Times New Roman"/>
          <w:sz w:val="24"/>
          <w:szCs w:val="24"/>
        </w:rPr>
        <w:t xml:space="preserve"> zonele învecinate cu care există legături ecologice, peisagistice, funcționale sau de circulație, pentru a crea conexiunile către acestea.</w:t>
      </w:r>
      <w:r w:rsidR="00AC286D">
        <w:rPr>
          <w:rFonts w:ascii="Trebuchet MS" w:hAnsi="Trebuchet MS" w:cs="Times New Roman"/>
          <w:sz w:val="24"/>
          <w:szCs w:val="24"/>
        </w:rPr>
        <w:t xml:space="preserve"> </w:t>
      </w:r>
    </w:p>
    <w:p w14:paraId="35438A2F" w14:textId="01F696AB" w:rsidR="00660DD6" w:rsidRPr="00930790" w:rsidRDefault="00DE4C9D" w:rsidP="00FB308C">
      <w:pPr>
        <w:spacing w:after="120" w:line="240" w:lineRule="auto"/>
        <w:ind w:firstLine="708"/>
        <w:jc w:val="both"/>
        <w:rPr>
          <w:rFonts w:ascii="Trebuchet MS" w:eastAsia="Times New Roman" w:hAnsi="Trebuchet MS" w:cs="Times New Roman"/>
          <w:b/>
          <w:sz w:val="24"/>
          <w:szCs w:val="24"/>
        </w:rPr>
      </w:pPr>
      <w:r>
        <w:rPr>
          <w:rFonts w:ascii="Trebuchet MS" w:eastAsia="Times New Roman" w:hAnsi="Trebuchet MS" w:cs="Times New Roman"/>
          <w:bCs/>
          <w:sz w:val="24"/>
          <w:szCs w:val="24"/>
        </w:rPr>
        <w:t>(4) Z</w:t>
      </w:r>
      <w:r w:rsidR="00660DD6" w:rsidRPr="00930790">
        <w:rPr>
          <w:rFonts w:ascii="Trebuchet MS" w:eastAsia="Times New Roman" w:hAnsi="Trebuchet MS" w:cs="Times New Roman"/>
          <w:bCs/>
          <w:sz w:val="24"/>
          <w:szCs w:val="24"/>
        </w:rPr>
        <w:t xml:space="preserve">onele </w:t>
      </w:r>
      <w:r w:rsidR="001E0BE8">
        <w:rPr>
          <w:rFonts w:ascii="Trebuchet MS" w:eastAsia="Times New Roman" w:hAnsi="Trebuchet MS" w:cs="Times New Roman"/>
          <w:bCs/>
          <w:sz w:val="24"/>
          <w:szCs w:val="24"/>
        </w:rPr>
        <w:t>pentru care se întocme</w:t>
      </w:r>
      <w:r w:rsidR="00563C6A">
        <w:rPr>
          <w:rFonts w:ascii="Trebuchet MS" w:eastAsia="Times New Roman" w:hAnsi="Trebuchet MS" w:cs="Times New Roman"/>
          <w:bCs/>
          <w:sz w:val="24"/>
          <w:szCs w:val="24"/>
        </w:rPr>
        <w:t xml:space="preserve">ște </w:t>
      </w:r>
      <w:r w:rsidR="00563C6A" w:rsidRPr="00563C6A">
        <w:rPr>
          <w:rFonts w:ascii="Trebuchet MS" w:eastAsia="Times New Roman" w:hAnsi="Trebuchet MS" w:cs="Times New Roman"/>
          <w:bCs/>
          <w:sz w:val="24"/>
          <w:szCs w:val="24"/>
        </w:rPr>
        <w:t>Plan</w:t>
      </w:r>
      <w:r w:rsidR="00563C6A">
        <w:rPr>
          <w:rFonts w:ascii="Trebuchet MS" w:eastAsia="Times New Roman" w:hAnsi="Trebuchet MS" w:cs="Times New Roman"/>
          <w:bCs/>
          <w:sz w:val="24"/>
          <w:szCs w:val="24"/>
        </w:rPr>
        <w:t>ul</w:t>
      </w:r>
      <w:r w:rsidR="00563C6A" w:rsidRPr="00563C6A">
        <w:rPr>
          <w:rFonts w:ascii="Trebuchet MS" w:eastAsia="Times New Roman" w:hAnsi="Trebuchet MS" w:cs="Times New Roman"/>
          <w:bCs/>
          <w:sz w:val="24"/>
          <w:szCs w:val="24"/>
        </w:rPr>
        <w:t xml:space="preserve"> integrat de regenerare urbană</w:t>
      </w:r>
      <w:r w:rsidR="00563C6A">
        <w:rPr>
          <w:rFonts w:ascii="Trebuchet MS" w:eastAsia="Times New Roman" w:hAnsi="Trebuchet MS" w:cs="Times New Roman"/>
          <w:bCs/>
          <w:sz w:val="24"/>
          <w:szCs w:val="24"/>
        </w:rPr>
        <w:t xml:space="preserve">, </w:t>
      </w:r>
      <w:r w:rsidR="00660DD6" w:rsidRPr="00930790">
        <w:rPr>
          <w:rFonts w:ascii="Trebuchet MS" w:eastAsia="Times New Roman" w:hAnsi="Trebuchet MS" w:cs="Times New Roman"/>
          <w:bCs/>
          <w:sz w:val="24"/>
          <w:szCs w:val="24"/>
        </w:rPr>
        <w:t>care</w:t>
      </w:r>
      <w:r w:rsidR="00B4099D">
        <w:rPr>
          <w:rFonts w:ascii="Trebuchet MS" w:eastAsia="Times New Roman" w:hAnsi="Trebuchet MS" w:cs="Times New Roman"/>
          <w:bCs/>
          <w:sz w:val="24"/>
          <w:szCs w:val="24"/>
        </w:rPr>
        <w:t xml:space="preserve"> </w:t>
      </w:r>
      <w:r w:rsidR="00660DD6" w:rsidRPr="00930790">
        <w:rPr>
          <w:rFonts w:ascii="Trebuchet MS" w:eastAsia="Times New Roman" w:hAnsi="Trebuchet MS" w:cs="Times New Roman"/>
          <w:bCs/>
          <w:sz w:val="24"/>
          <w:szCs w:val="24"/>
        </w:rPr>
        <w:t>necesită implement</w:t>
      </w:r>
      <w:r w:rsidR="003673C2" w:rsidRPr="00930790">
        <w:rPr>
          <w:rFonts w:ascii="Trebuchet MS" w:eastAsia="Times New Roman" w:hAnsi="Trebuchet MS" w:cs="Times New Roman"/>
          <w:bCs/>
          <w:sz w:val="24"/>
          <w:szCs w:val="24"/>
        </w:rPr>
        <w:t>area unor operaț</w:t>
      </w:r>
      <w:r w:rsidR="00660DD6" w:rsidRPr="00930790">
        <w:rPr>
          <w:rFonts w:ascii="Trebuchet MS" w:eastAsia="Times New Roman" w:hAnsi="Trebuchet MS" w:cs="Times New Roman"/>
          <w:bCs/>
          <w:sz w:val="24"/>
          <w:szCs w:val="24"/>
        </w:rPr>
        <w:t xml:space="preserve">iuni integrate, </w:t>
      </w:r>
      <w:r w:rsidR="000B3475">
        <w:rPr>
          <w:rFonts w:ascii="Trebuchet MS" w:eastAsia="Times New Roman" w:hAnsi="Trebuchet MS" w:cs="Times New Roman"/>
          <w:bCs/>
          <w:sz w:val="24"/>
          <w:szCs w:val="24"/>
        </w:rPr>
        <w:t xml:space="preserve">se regăsesc </w:t>
      </w:r>
      <w:r w:rsidR="000B3475" w:rsidRPr="00930790">
        <w:rPr>
          <w:rFonts w:ascii="Trebuchet MS" w:eastAsia="Times New Roman" w:hAnsi="Trebuchet MS" w:cs="Times New Roman"/>
          <w:bCs/>
          <w:sz w:val="24"/>
          <w:szCs w:val="24"/>
        </w:rPr>
        <w:t xml:space="preserve"> </w:t>
      </w:r>
      <w:r w:rsidR="00660DD6" w:rsidRPr="00930790">
        <w:rPr>
          <w:rFonts w:ascii="Trebuchet MS" w:eastAsia="Times New Roman" w:hAnsi="Trebuchet MS" w:cs="Times New Roman"/>
          <w:bCs/>
          <w:sz w:val="24"/>
          <w:szCs w:val="24"/>
        </w:rPr>
        <w:t>cel puț</w:t>
      </w:r>
      <w:r w:rsidR="003673C2" w:rsidRPr="00930790">
        <w:rPr>
          <w:rFonts w:ascii="Trebuchet MS" w:eastAsia="Times New Roman" w:hAnsi="Trebuchet MS" w:cs="Times New Roman"/>
          <w:bCs/>
          <w:sz w:val="24"/>
          <w:szCs w:val="24"/>
        </w:rPr>
        <w:t xml:space="preserve">in </w:t>
      </w:r>
      <w:r w:rsidR="000B3475">
        <w:rPr>
          <w:rFonts w:ascii="Trebuchet MS" w:eastAsia="Times New Roman" w:hAnsi="Trebuchet MS" w:cs="Times New Roman"/>
          <w:bCs/>
          <w:sz w:val="24"/>
          <w:szCs w:val="24"/>
        </w:rPr>
        <w:t xml:space="preserve">în </w:t>
      </w:r>
      <w:r w:rsidR="003673C2" w:rsidRPr="00930790">
        <w:rPr>
          <w:rFonts w:ascii="Trebuchet MS" w:eastAsia="Times New Roman" w:hAnsi="Trebuchet MS" w:cs="Times New Roman"/>
          <w:bCs/>
          <w:sz w:val="24"/>
          <w:szCs w:val="24"/>
        </w:rPr>
        <w:t xml:space="preserve">una dintre următoarele </w:t>
      </w:r>
      <w:r w:rsidR="000B3475">
        <w:rPr>
          <w:rFonts w:ascii="Trebuchet MS" w:eastAsia="Times New Roman" w:hAnsi="Trebuchet MS" w:cs="Times New Roman"/>
          <w:bCs/>
          <w:sz w:val="24"/>
          <w:szCs w:val="24"/>
        </w:rPr>
        <w:t>categori</w:t>
      </w:r>
      <w:r w:rsidR="00B4099D">
        <w:rPr>
          <w:rFonts w:ascii="Trebuchet MS" w:eastAsia="Times New Roman" w:hAnsi="Trebuchet MS" w:cs="Times New Roman"/>
          <w:bCs/>
          <w:sz w:val="24"/>
          <w:szCs w:val="24"/>
        </w:rPr>
        <w:t>i</w:t>
      </w:r>
      <w:r w:rsidR="00660DD6" w:rsidRPr="00930790">
        <w:rPr>
          <w:rFonts w:ascii="Trebuchet MS" w:eastAsia="Times New Roman" w:hAnsi="Trebuchet MS" w:cs="Times New Roman"/>
          <w:bCs/>
          <w:sz w:val="24"/>
          <w:szCs w:val="24"/>
        </w:rPr>
        <w:t>:</w:t>
      </w:r>
    </w:p>
    <w:p w14:paraId="7B190197" w14:textId="015DF38D" w:rsidR="00660DD6" w:rsidRPr="00930790" w:rsidRDefault="00660DD6" w:rsidP="00FB308C">
      <w:pPr>
        <w:numPr>
          <w:ilvl w:val="0"/>
          <w:numId w:val="1"/>
        </w:numPr>
        <w:shd w:val="clear" w:color="auto" w:fill="FFFFFF" w:themeFill="background1"/>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zone centrale;</w:t>
      </w:r>
    </w:p>
    <w:p w14:paraId="095EF9DE" w14:textId="2D4A9F50" w:rsidR="00660DD6" w:rsidRPr="00930790" w:rsidRDefault="00660DD6" w:rsidP="00FB308C">
      <w:pPr>
        <w:numPr>
          <w:ilvl w:val="0"/>
          <w:numId w:val="1"/>
        </w:numPr>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zone istorice;</w:t>
      </w:r>
    </w:p>
    <w:p w14:paraId="1BA45E71" w14:textId="48C2864C" w:rsidR="00660DD6" w:rsidRPr="00930790" w:rsidRDefault="00660DD6" w:rsidP="00FB308C">
      <w:pPr>
        <w:numPr>
          <w:ilvl w:val="0"/>
          <w:numId w:val="1"/>
        </w:numPr>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zone construite protejate și zone de protecție a monumentelor;</w:t>
      </w:r>
    </w:p>
    <w:p w14:paraId="0BC7CFA6" w14:textId="7EFA0E2F" w:rsidR="00660DD6" w:rsidRPr="00930790" w:rsidRDefault="00660DD6" w:rsidP="00FB308C">
      <w:pPr>
        <w:numPr>
          <w:ilvl w:val="0"/>
          <w:numId w:val="1"/>
        </w:numPr>
        <w:spacing w:after="120" w:line="240" w:lineRule="auto"/>
        <w:ind w:left="1066" w:hanging="357"/>
        <w:jc w:val="both"/>
        <w:rPr>
          <w:rFonts w:ascii="Trebuchet MS" w:hAnsi="Trebuchet MS" w:cs="Times New Roman"/>
          <w:sz w:val="24"/>
          <w:szCs w:val="24"/>
        </w:rPr>
      </w:pPr>
      <w:r w:rsidRPr="00930790">
        <w:rPr>
          <w:rFonts w:ascii="Trebuchet MS" w:hAnsi="Trebuchet MS" w:cs="Times New Roman"/>
          <w:bCs/>
          <w:sz w:val="24"/>
          <w:szCs w:val="24"/>
        </w:rPr>
        <w:t xml:space="preserve">zone </w:t>
      </w:r>
      <w:r w:rsidR="00983420" w:rsidRPr="00930790">
        <w:rPr>
          <w:rFonts w:ascii="Trebuchet MS" w:hAnsi="Trebuchet MS" w:cs="Times New Roman"/>
          <w:bCs/>
          <w:sz w:val="24"/>
          <w:szCs w:val="24"/>
        </w:rPr>
        <w:t>din ansambluri de locuit</w:t>
      </w:r>
      <w:r w:rsidRPr="00930790">
        <w:rPr>
          <w:rFonts w:ascii="Trebuchet MS" w:hAnsi="Trebuchet MS" w:cs="Times New Roman"/>
          <w:bCs/>
          <w:sz w:val="24"/>
          <w:szCs w:val="24"/>
        </w:rPr>
        <w:t>;</w:t>
      </w:r>
    </w:p>
    <w:p w14:paraId="0B75C86F" w14:textId="77777777" w:rsidR="00660DD6" w:rsidRPr="00930790" w:rsidRDefault="00660DD6" w:rsidP="00FB308C">
      <w:pPr>
        <w:numPr>
          <w:ilvl w:val="0"/>
          <w:numId w:val="1"/>
        </w:numPr>
        <w:spacing w:after="120" w:line="240" w:lineRule="auto"/>
        <w:jc w:val="both"/>
        <w:rPr>
          <w:rFonts w:ascii="Trebuchet MS" w:hAnsi="Trebuchet MS" w:cs="Times New Roman"/>
          <w:bCs/>
          <w:sz w:val="24"/>
          <w:szCs w:val="24"/>
        </w:rPr>
      </w:pPr>
      <w:r w:rsidRPr="00930790">
        <w:rPr>
          <w:rFonts w:ascii="Trebuchet MS" w:hAnsi="Trebuchet MS" w:cs="Times New Roman"/>
          <w:bCs/>
          <w:sz w:val="24"/>
          <w:szCs w:val="24"/>
        </w:rPr>
        <w:t>zona autogărilor și gărilor feroviare și portuare;</w:t>
      </w:r>
    </w:p>
    <w:p w14:paraId="4096F57C" w14:textId="551D6AB1" w:rsidR="00660DD6" w:rsidRPr="00930790" w:rsidRDefault="00660DD6" w:rsidP="00FB308C">
      <w:pPr>
        <w:numPr>
          <w:ilvl w:val="0"/>
          <w:numId w:val="1"/>
        </w:numPr>
        <w:spacing w:after="120" w:line="240" w:lineRule="auto"/>
        <w:jc w:val="both"/>
        <w:rPr>
          <w:rFonts w:ascii="Trebuchet MS" w:hAnsi="Trebuchet MS" w:cs="Times New Roman"/>
          <w:bCs/>
          <w:sz w:val="24"/>
          <w:szCs w:val="24"/>
        </w:rPr>
      </w:pPr>
      <w:r w:rsidRPr="00930790">
        <w:rPr>
          <w:rFonts w:ascii="Trebuchet MS" w:hAnsi="Trebuchet MS" w:cs="Times New Roman"/>
          <w:bCs/>
          <w:sz w:val="24"/>
          <w:szCs w:val="24"/>
        </w:rPr>
        <w:t>faleze, maluri și insule</w:t>
      </w:r>
      <w:r w:rsidR="00806DEE">
        <w:rPr>
          <w:rFonts w:ascii="Trebuchet MS" w:hAnsi="Trebuchet MS" w:cs="Times New Roman"/>
          <w:bCs/>
          <w:sz w:val="24"/>
          <w:szCs w:val="24"/>
        </w:rPr>
        <w:t xml:space="preserve"> ale</w:t>
      </w:r>
      <w:r w:rsidRPr="00930790">
        <w:rPr>
          <w:rFonts w:ascii="Trebuchet MS" w:hAnsi="Trebuchet MS" w:cs="Times New Roman"/>
          <w:bCs/>
          <w:sz w:val="24"/>
          <w:szCs w:val="24"/>
        </w:rPr>
        <w:t xml:space="preserve"> râurilor, fluviului și lacurilor;</w:t>
      </w:r>
    </w:p>
    <w:p w14:paraId="7A54617F" w14:textId="71155C53" w:rsidR="00660DD6" w:rsidRPr="00930790" w:rsidRDefault="00660DD6" w:rsidP="00FB308C">
      <w:pPr>
        <w:numPr>
          <w:ilvl w:val="0"/>
          <w:numId w:val="1"/>
        </w:numPr>
        <w:spacing w:after="120" w:line="240" w:lineRule="auto"/>
        <w:jc w:val="both"/>
        <w:rPr>
          <w:rFonts w:ascii="Trebuchet MS" w:hAnsi="Trebuchet MS" w:cs="Times New Roman"/>
          <w:sz w:val="24"/>
          <w:szCs w:val="24"/>
        </w:rPr>
      </w:pPr>
      <w:r w:rsidRPr="00930790">
        <w:rPr>
          <w:rFonts w:ascii="Trebuchet MS" w:hAnsi="Trebuchet MS" w:cs="Times New Roman"/>
          <w:bCs/>
          <w:sz w:val="24"/>
          <w:szCs w:val="24"/>
        </w:rPr>
        <w:t>zone locuite de comunități defavorizate, inclusiv așezări informale;</w:t>
      </w:r>
    </w:p>
    <w:p w14:paraId="22DD1553" w14:textId="77777777" w:rsidR="00901328" w:rsidRPr="00CC1C27" w:rsidRDefault="00660DD6" w:rsidP="00FB308C">
      <w:pPr>
        <w:numPr>
          <w:ilvl w:val="0"/>
          <w:numId w:val="1"/>
        </w:numPr>
        <w:spacing w:after="120" w:line="240" w:lineRule="auto"/>
        <w:jc w:val="both"/>
        <w:rPr>
          <w:rFonts w:ascii="Trebuchet MS" w:hAnsi="Trebuchet MS" w:cs="Times New Roman"/>
          <w:sz w:val="24"/>
          <w:szCs w:val="24"/>
        </w:rPr>
      </w:pPr>
      <w:r w:rsidRPr="00CC1C27">
        <w:rPr>
          <w:rFonts w:ascii="Trebuchet MS" w:hAnsi="Trebuchet MS" w:cs="Times New Roman"/>
          <w:bCs/>
          <w:sz w:val="24"/>
          <w:szCs w:val="24"/>
        </w:rPr>
        <w:t>zone</w:t>
      </w:r>
      <w:r w:rsidRPr="00CC1C27">
        <w:rPr>
          <w:rFonts w:ascii="Trebuchet MS" w:hAnsi="Trebuchet MS" w:cs="Times New Roman"/>
          <w:sz w:val="24"/>
          <w:szCs w:val="24"/>
        </w:rPr>
        <w:t xml:space="preserve"> de reconversie funcțională:</w:t>
      </w:r>
      <w:r w:rsidR="00AC114A" w:rsidRPr="00CC1C27">
        <w:rPr>
          <w:rFonts w:ascii="Trebuchet MS" w:hAnsi="Trebuchet MS" w:cs="Times New Roman"/>
          <w:sz w:val="24"/>
          <w:szCs w:val="24"/>
        </w:rPr>
        <w:t xml:space="preserve"> </w:t>
      </w:r>
      <w:r w:rsidRPr="00CC1C27">
        <w:rPr>
          <w:rFonts w:ascii="Trebuchet MS" w:hAnsi="Trebuchet MS" w:cs="Times New Roman"/>
          <w:bCs/>
          <w:sz w:val="24"/>
          <w:szCs w:val="24"/>
        </w:rPr>
        <w:t>siturile industriale dezafectate, situri cu infrastructuri majore dezafectate, situri militare dezafectate, haldele de steril/zgura închise și depozitele de deșeuri închise</w:t>
      </w:r>
      <w:r w:rsidR="005F699E" w:rsidRPr="00CC1C27">
        <w:rPr>
          <w:rFonts w:ascii="Trebuchet MS" w:hAnsi="Trebuchet MS" w:cs="Times New Roman"/>
          <w:bCs/>
          <w:sz w:val="24"/>
          <w:szCs w:val="24"/>
        </w:rPr>
        <w:t xml:space="preserve">, </w:t>
      </w:r>
    </w:p>
    <w:p w14:paraId="08E87045" w14:textId="2D044EA0" w:rsidR="00660DD6" w:rsidRPr="00CC1C27" w:rsidRDefault="00EB1927" w:rsidP="00FB308C">
      <w:pPr>
        <w:numPr>
          <w:ilvl w:val="0"/>
          <w:numId w:val="1"/>
        </w:numPr>
        <w:spacing w:after="120" w:line="240" w:lineRule="auto"/>
        <w:jc w:val="both"/>
        <w:rPr>
          <w:rFonts w:ascii="Trebuchet MS" w:hAnsi="Trebuchet MS" w:cs="Times New Roman"/>
          <w:sz w:val="24"/>
          <w:szCs w:val="24"/>
        </w:rPr>
      </w:pPr>
      <w:r w:rsidRPr="00CC1C27">
        <w:rPr>
          <w:rFonts w:ascii="Trebuchet MS" w:hAnsi="Trebuchet MS" w:cs="Times New Roman"/>
          <w:bCs/>
          <w:sz w:val="24"/>
          <w:szCs w:val="24"/>
        </w:rPr>
        <w:t xml:space="preserve">zone </w:t>
      </w:r>
      <w:r w:rsidR="00A21472" w:rsidRPr="00CC1C27">
        <w:rPr>
          <w:rFonts w:ascii="Trebuchet MS" w:hAnsi="Trebuchet MS" w:cs="Times New Roman"/>
          <w:bCs/>
          <w:sz w:val="24"/>
          <w:szCs w:val="24"/>
        </w:rPr>
        <w:t>destructurate cupri</w:t>
      </w:r>
      <w:r w:rsidR="00FD52AA" w:rsidRPr="00CC1C27">
        <w:rPr>
          <w:rFonts w:ascii="Trebuchet MS" w:hAnsi="Trebuchet MS" w:cs="Times New Roman"/>
          <w:bCs/>
          <w:sz w:val="24"/>
          <w:szCs w:val="24"/>
        </w:rPr>
        <w:t>n</w:t>
      </w:r>
      <w:r w:rsidR="00A21472" w:rsidRPr="00CC1C27">
        <w:rPr>
          <w:rFonts w:ascii="Trebuchet MS" w:hAnsi="Trebuchet MS" w:cs="Times New Roman"/>
          <w:bCs/>
          <w:sz w:val="24"/>
          <w:szCs w:val="24"/>
        </w:rPr>
        <w:t xml:space="preserve">zând </w:t>
      </w:r>
      <w:r w:rsidR="005F699E" w:rsidRPr="00CC1C27">
        <w:rPr>
          <w:rFonts w:ascii="Trebuchet MS" w:hAnsi="Trebuchet MS"/>
          <w:sz w:val="24"/>
          <w:szCs w:val="24"/>
          <w:shd w:val="clear" w:color="auto" w:fill="FFFFFF"/>
        </w:rPr>
        <w:t>parcele</w:t>
      </w:r>
      <w:r w:rsidR="00A21472" w:rsidRPr="00CC1C27">
        <w:rPr>
          <w:rFonts w:ascii="Trebuchet MS" w:hAnsi="Trebuchet MS"/>
          <w:sz w:val="24"/>
          <w:szCs w:val="24"/>
          <w:shd w:val="clear" w:color="auto" w:fill="FFFFFF"/>
        </w:rPr>
        <w:t xml:space="preserve"> construite</w:t>
      </w:r>
      <w:r w:rsidR="006D081F" w:rsidRPr="00CC1C27">
        <w:rPr>
          <w:rFonts w:ascii="Trebuchet MS" w:hAnsi="Trebuchet MS"/>
          <w:sz w:val="24"/>
          <w:szCs w:val="24"/>
          <w:shd w:val="clear" w:color="auto" w:fill="FFFFFF"/>
        </w:rPr>
        <w:t xml:space="preserve"> izolat, </w:t>
      </w:r>
      <w:r w:rsidR="006D081F" w:rsidRPr="00CC1C27">
        <w:rPr>
          <w:rFonts w:ascii="Trebuchet MS" w:hAnsi="Trebuchet MS" w:cs="Times New Roman"/>
          <w:bCs/>
          <w:sz w:val="24"/>
          <w:szCs w:val="24"/>
        </w:rPr>
        <w:t>realizat</w:t>
      </w:r>
      <w:r w:rsidR="00976909" w:rsidRPr="00CC1C27">
        <w:rPr>
          <w:rFonts w:ascii="Trebuchet MS" w:hAnsi="Trebuchet MS" w:cs="Times New Roman"/>
          <w:bCs/>
          <w:sz w:val="24"/>
          <w:szCs w:val="24"/>
        </w:rPr>
        <w:t>e</w:t>
      </w:r>
      <w:r w:rsidR="006D081F" w:rsidRPr="00CC1C27">
        <w:rPr>
          <w:rFonts w:ascii="Trebuchet MS" w:hAnsi="Trebuchet MS" w:cs="Times New Roman"/>
          <w:bCs/>
          <w:sz w:val="24"/>
          <w:szCs w:val="24"/>
        </w:rPr>
        <w:t xml:space="preserve"> în mod necoordonat și fragmentat, respectiv</w:t>
      </w:r>
      <w:r w:rsidR="008E67E0" w:rsidRPr="00CC1C27">
        <w:rPr>
          <w:rFonts w:ascii="Trebuchet MS" w:hAnsi="Trebuchet MS"/>
          <w:sz w:val="24"/>
          <w:szCs w:val="24"/>
          <w:shd w:val="clear" w:color="auto" w:fill="FFFFFF"/>
        </w:rPr>
        <w:t xml:space="preserve"> </w:t>
      </w:r>
      <w:r w:rsidR="00976909" w:rsidRPr="00CC1C27">
        <w:rPr>
          <w:rFonts w:ascii="Trebuchet MS" w:hAnsi="Trebuchet MS"/>
          <w:sz w:val="24"/>
          <w:szCs w:val="24"/>
          <w:shd w:val="clear" w:color="auto" w:fill="FFFFFF"/>
        </w:rPr>
        <w:t xml:space="preserve">foste </w:t>
      </w:r>
      <w:r w:rsidR="005F699E" w:rsidRPr="00CC1C27">
        <w:rPr>
          <w:rFonts w:ascii="Trebuchet MS" w:hAnsi="Trebuchet MS"/>
          <w:sz w:val="24"/>
          <w:szCs w:val="24"/>
          <w:shd w:val="clear" w:color="auto" w:fill="FFFFFF"/>
        </w:rPr>
        <w:t xml:space="preserve">terenuri agricole </w:t>
      </w:r>
      <w:r w:rsidR="00976909" w:rsidRPr="00CC1C27">
        <w:rPr>
          <w:rFonts w:ascii="Trebuchet MS" w:hAnsi="Trebuchet MS"/>
          <w:sz w:val="24"/>
          <w:szCs w:val="24"/>
          <w:shd w:val="clear" w:color="auto" w:fill="FFFFFF"/>
        </w:rPr>
        <w:t xml:space="preserve">afectate de expansiune urbană necontrolată </w:t>
      </w:r>
      <w:r w:rsidR="005F699E" w:rsidRPr="00CC1C27">
        <w:rPr>
          <w:rFonts w:ascii="Trebuchet MS" w:hAnsi="Trebuchet MS"/>
          <w:sz w:val="24"/>
          <w:szCs w:val="24"/>
          <w:shd w:val="clear" w:color="auto" w:fill="FFFFFF"/>
        </w:rPr>
        <w:t>ce necesită reconfigurări în vederea dezvoltării urbanistice</w:t>
      </w:r>
      <w:r w:rsidRPr="00CC1C27">
        <w:rPr>
          <w:rFonts w:ascii="Trebuchet MS" w:hAnsi="Trebuchet MS"/>
          <w:sz w:val="24"/>
          <w:szCs w:val="24"/>
          <w:shd w:val="clear" w:color="auto" w:fill="FFFFFF"/>
        </w:rPr>
        <w:t xml:space="preserve"> durabile</w:t>
      </w:r>
      <w:r w:rsidR="00660DD6" w:rsidRPr="00CC1C27">
        <w:rPr>
          <w:rFonts w:ascii="Trebuchet MS" w:hAnsi="Trebuchet MS" w:cs="Times New Roman"/>
          <w:bCs/>
          <w:sz w:val="24"/>
          <w:szCs w:val="24"/>
        </w:rPr>
        <w:t>;</w:t>
      </w:r>
      <w:r w:rsidR="00CC739F" w:rsidRPr="00CC1C27">
        <w:rPr>
          <w:rFonts w:ascii="Trebuchet MS" w:hAnsi="Trebuchet MS" w:cs="Times New Roman"/>
          <w:bCs/>
          <w:sz w:val="24"/>
          <w:szCs w:val="24"/>
        </w:rPr>
        <w:t xml:space="preserve"> </w:t>
      </w:r>
    </w:p>
    <w:p w14:paraId="5827CA47" w14:textId="77777777" w:rsidR="00660DD6" w:rsidRPr="00930790" w:rsidRDefault="00660DD6" w:rsidP="00FB308C">
      <w:pPr>
        <w:numPr>
          <w:ilvl w:val="0"/>
          <w:numId w:val="1"/>
        </w:numPr>
        <w:spacing w:after="120" w:line="240" w:lineRule="auto"/>
        <w:jc w:val="both"/>
        <w:rPr>
          <w:rFonts w:ascii="Trebuchet MS" w:hAnsi="Trebuchet MS" w:cs="Times New Roman"/>
          <w:sz w:val="24"/>
          <w:szCs w:val="24"/>
        </w:rPr>
      </w:pPr>
      <w:r w:rsidRPr="00930790">
        <w:rPr>
          <w:rFonts w:ascii="Trebuchet MS" w:hAnsi="Trebuchet MS" w:cs="Times New Roman"/>
          <w:bCs/>
          <w:sz w:val="24"/>
          <w:szCs w:val="24"/>
        </w:rPr>
        <w:t xml:space="preserve">zone de agrement și turism; </w:t>
      </w:r>
    </w:p>
    <w:p w14:paraId="0987DD03" w14:textId="77777777" w:rsidR="00660DD6" w:rsidRPr="00930790" w:rsidRDefault="003673C2" w:rsidP="00FB308C">
      <w:pPr>
        <w:numPr>
          <w:ilvl w:val="0"/>
          <w:numId w:val="1"/>
        </w:numPr>
        <w:spacing w:after="120" w:line="240" w:lineRule="auto"/>
        <w:jc w:val="both"/>
        <w:rPr>
          <w:rFonts w:ascii="Trebuchet MS" w:hAnsi="Trebuchet MS" w:cs="Times New Roman"/>
          <w:bCs/>
          <w:sz w:val="24"/>
          <w:szCs w:val="24"/>
        </w:rPr>
      </w:pPr>
      <w:r w:rsidRPr="00930790">
        <w:rPr>
          <w:rFonts w:ascii="Trebuchet MS" w:hAnsi="Trebuchet MS" w:cs="Times New Roman"/>
          <w:bCs/>
          <w:sz w:val="24"/>
          <w:szCs w:val="24"/>
        </w:rPr>
        <w:t>zona pieț</w:t>
      </w:r>
      <w:r w:rsidR="00660DD6" w:rsidRPr="00930790">
        <w:rPr>
          <w:rFonts w:ascii="Trebuchet MS" w:hAnsi="Trebuchet MS" w:cs="Times New Roman"/>
          <w:bCs/>
          <w:sz w:val="24"/>
          <w:szCs w:val="24"/>
        </w:rPr>
        <w:t>elelor destinate comerțului cu produse și servicii.</w:t>
      </w:r>
    </w:p>
    <w:p w14:paraId="23A232AB" w14:textId="6ABF2744" w:rsidR="00660DD6" w:rsidRPr="00930790" w:rsidRDefault="00660DD6" w:rsidP="00FB308C">
      <w:pPr>
        <w:spacing w:after="120" w:line="240" w:lineRule="auto"/>
        <w:ind w:firstLine="708"/>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w:t>
      </w:r>
      <w:r w:rsidR="006A214D">
        <w:rPr>
          <w:rFonts w:ascii="Trebuchet MS" w:eastAsia="Times New Roman" w:hAnsi="Trebuchet MS" w:cs="Times New Roman"/>
          <w:sz w:val="24"/>
          <w:szCs w:val="24"/>
        </w:rPr>
        <w:t>5</w:t>
      </w:r>
      <w:r w:rsidRPr="00930790">
        <w:rPr>
          <w:rFonts w:ascii="Trebuchet MS" w:eastAsia="Times New Roman" w:hAnsi="Trebuchet MS" w:cs="Times New Roman"/>
          <w:sz w:val="24"/>
          <w:szCs w:val="24"/>
        </w:rPr>
        <w:t xml:space="preserve">) </w:t>
      </w:r>
      <w:r w:rsidR="003673C2" w:rsidRPr="00930790">
        <w:rPr>
          <w:rFonts w:ascii="Trebuchet MS" w:eastAsia="Times New Roman" w:hAnsi="Trebuchet MS" w:cs="Times New Roman"/>
          <w:sz w:val="24"/>
          <w:szCs w:val="24"/>
        </w:rPr>
        <w:t>Ansamblul de acț</w:t>
      </w:r>
      <w:r w:rsidRPr="00930790">
        <w:rPr>
          <w:rFonts w:ascii="Trebuchet MS" w:eastAsia="Times New Roman" w:hAnsi="Trebuchet MS" w:cs="Times New Roman"/>
          <w:sz w:val="24"/>
          <w:szCs w:val="24"/>
        </w:rPr>
        <w:t xml:space="preserve">iuni cuprinse în </w:t>
      </w:r>
      <w:r w:rsidR="005A5F62" w:rsidRPr="00930790">
        <w:rPr>
          <w:rFonts w:ascii="Trebuchet MS" w:eastAsia="Times New Roman" w:hAnsi="Trebuchet MS" w:cs="Times New Roman"/>
          <w:sz w:val="24"/>
          <w:szCs w:val="24"/>
        </w:rPr>
        <w:t>PIRU</w:t>
      </w:r>
      <w:r w:rsidRPr="00930790">
        <w:rPr>
          <w:rFonts w:ascii="Trebuchet MS" w:eastAsia="Times New Roman" w:hAnsi="Trebuchet MS" w:cs="Times New Roman"/>
          <w:sz w:val="24"/>
          <w:szCs w:val="24"/>
        </w:rPr>
        <w:t xml:space="preserve"> și care pot fi finanțate din </w:t>
      </w:r>
      <w:r w:rsidR="003673C2" w:rsidRPr="00930790">
        <w:rPr>
          <w:rFonts w:ascii="Trebuchet MS" w:eastAsia="Times New Roman" w:hAnsi="Trebuchet MS" w:cs="Times New Roman"/>
          <w:sz w:val="24"/>
          <w:szCs w:val="24"/>
        </w:rPr>
        <w:t>Programele Operaționale Regionale, acoperă, într-o concepție unitară ș</w:t>
      </w:r>
      <w:r w:rsidRPr="00930790">
        <w:rPr>
          <w:rFonts w:ascii="Trebuchet MS" w:eastAsia="Times New Roman" w:hAnsi="Trebuchet MS" w:cs="Times New Roman"/>
          <w:sz w:val="24"/>
          <w:szCs w:val="24"/>
        </w:rPr>
        <w:t>i corelată cu pr</w:t>
      </w:r>
      <w:r w:rsidR="003673C2" w:rsidRPr="00930790">
        <w:rPr>
          <w:rFonts w:ascii="Trebuchet MS" w:eastAsia="Times New Roman" w:hAnsi="Trebuchet MS" w:cs="Times New Roman"/>
          <w:sz w:val="24"/>
          <w:szCs w:val="24"/>
        </w:rPr>
        <w:t>ogramele de la nivelul localităț</w:t>
      </w:r>
      <w:r w:rsidRPr="00930790">
        <w:rPr>
          <w:rFonts w:ascii="Trebuchet MS" w:eastAsia="Times New Roman" w:hAnsi="Trebuchet MS" w:cs="Times New Roman"/>
          <w:sz w:val="24"/>
          <w:szCs w:val="24"/>
        </w:rPr>
        <w:t>ilor de dezvoltare economico-socială, amen</w:t>
      </w:r>
      <w:r w:rsidR="003673C2" w:rsidRPr="00930790">
        <w:rPr>
          <w:rFonts w:ascii="Trebuchet MS" w:eastAsia="Times New Roman" w:hAnsi="Trebuchet MS" w:cs="Times New Roman"/>
          <w:sz w:val="24"/>
          <w:szCs w:val="24"/>
        </w:rPr>
        <w:t>ajare a teritoriului, urbanism ș</w:t>
      </w:r>
      <w:r w:rsidRPr="00930790">
        <w:rPr>
          <w:rFonts w:ascii="Trebuchet MS" w:eastAsia="Times New Roman" w:hAnsi="Trebuchet MS" w:cs="Times New Roman"/>
          <w:sz w:val="24"/>
          <w:szCs w:val="24"/>
        </w:rPr>
        <w:t>i med</w:t>
      </w:r>
      <w:r w:rsidR="003673C2" w:rsidRPr="00930790">
        <w:rPr>
          <w:rFonts w:ascii="Trebuchet MS" w:eastAsia="Times New Roman" w:hAnsi="Trebuchet MS" w:cs="Times New Roman"/>
          <w:sz w:val="24"/>
          <w:szCs w:val="24"/>
        </w:rPr>
        <w:t>iu, un spectru larg de intervenții și de situaț</w:t>
      </w:r>
      <w:r w:rsidRPr="00930790">
        <w:rPr>
          <w:rFonts w:ascii="Trebuchet MS" w:eastAsia="Times New Roman" w:hAnsi="Trebuchet MS" w:cs="Times New Roman"/>
          <w:sz w:val="24"/>
          <w:szCs w:val="24"/>
        </w:rPr>
        <w:t>ii care sunt complementare, privind, în special:</w:t>
      </w:r>
    </w:p>
    <w:p w14:paraId="207E9E0B" w14:textId="7A26316F" w:rsidR="00660DD6" w:rsidRPr="00930790" w:rsidRDefault="00AD3BC8" w:rsidP="00FB308C">
      <w:pPr>
        <w:numPr>
          <w:ilvl w:val="0"/>
          <w:numId w:val="2"/>
        </w:numPr>
        <w:spacing w:after="120" w:line="240" w:lineRule="auto"/>
        <w:ind w:left="0" w:firstLine="36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î</w:t>
      </w:r>
      <w:r w:rsidR="002B41EC" w:rsidRPr="00930790">
        <w:rPr>
          <w:rFonts w:ascii="Trebuchet MS" w:eastAsia="Times New Roman" w:hAnsi="Trebuchet MS" w:cs="Times New Roman"/>
          <w:sz w:val="24"/>
          <w:szCs w:val="24"/>
        </w:rPr>
        <w:t>mbunătățirea calităț</w:t>
      </w:r>
      <w:r w:rsidR="00660DD6" w:rsidRPr="00930790">
        <w:rPr>
          <w:rFonts w:ascii="Trebuchet MS" w:eastAsia="Times New Roman" w:hAnsi="Trebuchet MS" w:cs="Times New Roman"/>
          <w:sz w:val="24"/>
          <w:szCs w:val="24"/>
        </w:rPr>
        <w:t>ii s</w:t>
      </w:r>
      <w:r w:rsidR="00660DD6" w:rsidRPr="00930790">
        <w:rPr>
          <w:rFonts w:ascii="Trebuchet MS" w:hAnsi="Trebuchet MS" w:cs="Times New Roman"/>
          <w:sz w:val="24"/>
          <w:szCs w:val="24"/>
          <w:shd w:val="clear" w:color="auto" w:fill="FFFFFF"/>
        </w:rPr>
        <w:t>erviciilor de administrare a domeniului public și privat;</w:t>
      </w:r>
    </w:p>
    <w:p w14:paraId="3481D042" w14:textId="029D067B" w:rsidR="00660DD6" w:rsidRPr="00930790" w:rsidRDefault="00AD3BC8" w:rsidP="00FB308C">
      <w:pPr>
        <w:numPr>
          <w:ilvl w:val="0"/>
          <w:numId w:val="2"/>
        </w:numPr>
        <w:spacing w:after="120" w:line="240" w:lineRule="auto"/>
        <w:ind w:left="0" w:firstLine="36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r</w:t>
      </w:r>
      <w:r w:rsidR="00660DD6" w:rsidRPr="00930790">
        <w:rPr>
          <w:rFonts w:ascii="Trebuchet MS" w:eastAsia="Times New Roman" w:hAnsi="Trebuchet MS" w:cs="Times New Roman"/>
          <w:sz w:val="24"/>
          <w:szCs w:val="24"/>
        </w:rPr>
        <w:t xml:space="preserve">enovarea, consolidarea sau reabilitarea </w:t>
      </w:r>
      <w:r w:rsidR="002C16DC">
        <w:rPr>
          <w:rFonts w:ascii="Trebuchet MS" w:eastAsia="Times New Roman" w:hAnsi="Trebuchet MS" w:cs="Times New Roman"/>
          <w:sz w:val="24"/>
          <w:szCs w:val="24"/>
        </w:rPr>
        <w:t>imobilelor aflate în proprietate</w:t>
      </w:r>
      <w:r w:rsidR="00660DD6" w:rsidRPr="00930790">
        <w:rPr>
          <w:rFonts w:ascii="Trebuchet MS" w:eastAsia="Times New Roman" w:hAnsi="Trebuchet MS" w:cs="Times New Roman"/>
          <w:sz w:val="24"/>
          <w:szCs w:val="24"/>
        </w:rPr>
        <w:t xml:space="preserve"> </w:t>
      </w:r>
      <w:r w:rsidR="002C16DC" w:rsidRPr="00670AE9">
        <w:rPr>
          <w:rFonts w:ascii="Trebuchet MS" w:eastAsia="Times New Roman" w:hAnsi="Trebuchet MS" w:cs="Times New Roman"/>
          <w:sz w:val="24"/>
          <w:szCs w:val="24"/>
        </w:rPr>
        <w:t>publică</w:t>
      </w:r>
      <w:r w:rsidR="00E4170A">
        <w:rPr>
          <w:rFonts w:ascii="Trebuchet MS" w:eastAsia="Times New Roman" w:hAnsi="Trebuchet MS" w:cs="Times New Roman"/>
          <w:sz w:val="24"/>
          <w:szCs w:val="24"/>
        </w:rPr>
        <w:t xml:space="preserve"> sau privată a statului sau a </w:t>
      </w:r>
      <w:r w:rsidR="00A9644D" w:rsidRPr="00A9644D">
        <w:rPr>
          <w:rFonts w:ascii="Trebuchet MS" w:eastAsia="Times New Roman" w:hAnsi="Trebuchet MS" w:cs="Times New Roman"/>
          <w:sz w:val="24"/>
          <w:szCs w:val="24"/>
        </w:rPr>
        <w:t>unități</w:t>
      </w:r>
      <w:r w:rsidR="00A9644D">
        <w:rPr>
          <w:rFonts w:ascii="Trebuchet MS" w:eastAsia="Times New Roman" w:hAnsi="Trebuchet MS" w:cs="Times New Roman"/>
          <w:sz w:val="24"/>
          <w:szCs w:val="24"/>
        </w:rPr>
        <w:t>i</w:t>
      </w:r>
      <w:r w:rsidR="00A9644D" w:rsidRPr="00A9644D">
        <w:rPr>
          <w:rFonts w:ascii="Trebuchet MS" w:eastAsia="Times New Roman" w:hAnsi="Trebuchet MS" w:cs="Times New Roman"/>
          <w:sz w:val="24"/>
          <w:szCs w:val="24"/>
        </w:rPr>
        <w:t xml:space="preserve"> administrativ-teritoriale</w:t>
      </w:r>
      <w:r w:rsidR="00660DD6" w:rsidRPr="00930790">
        <w:rPr>
          <w:rFonts w:ascii="Trebuchet MS" w:eastAsia="Times New Roman" w:hAnsi="Trebuchet MS" w:cs="Times New Roman"/>
          <w:sz w:val="24"/>
          <w:szCs w:val="24"/>
        </w:rPr>
        <w:t>, inclusiv reconversia fu</w:t>
      </w:r>
      <w:r w:rsidR="002B41EC" w:rsidRPr="00930790">
        <w:rPr>
          <w:rFonts w:ascii="Trebuchet MS" w:eastAsia="Times New Roman" w:hAnsi="Trebuchet MS" w:cs="Times New Roman"/>
          <w:sz w:val="24"/>
          <w:szCs w:val="24"/>
        </w:rPr>
        <w:t>ncțională a acestora, cu o atenț</w:t>
      </w:r>
      <w:r w:rsidR="00660DD6" w:rsidRPr="00930790">
        <w:rPr>
          <w:rFonts w:ascii="Trebuchet MS" w:eastAsia="Times New Roman" w:hAnsi="Trebuchet MS" w:cs="Times New Roman"/>
          <w:sz w:val="24"/>
          <w:szCs w:val="24"/>
        </w:rPr>
        <w:t xml:space="preserve">ie specială asupra reducerii riscului seismic, </w:t>
      </w:r>
      <w:r w:rsidR="002B41EC" w:rsidRPr="00930790">
        <w:rPr>
          <w:rFonts w:ascii="Trebuchet MS" w:eastAsia="Times New Roman" w:hAnsi="Trebuchet MS" w:cs="Times New Roman"/>
          <w:sz w:val="24"/>
          <w:szCs w:val="24"/>
        </w:rPr>
        <w:t>ameliorării performanțelor energetice, a instalațiilor ș</w:t>
      </w:r>
      <w:r w:rsidR="00660DD6" w:rsidRPr="00930790">
        <w:rPr>
          <w:rFonts w:ascii="Trebuchet MS" w:eastAsia="Times New Roman" w:hAnsi="Trebuchet MS" w:cs="Times New Roman"/>
          <w:sz w:val="24"/>
          <w:szCs w:val="24"/>
        </w:rPr>
        <w:t xml:space="preserve">i infrastructurii asociate, inclusiv prin promovarea de soluții tehnice inovative; </w:t>
      </w:r>
    </w:p>
    <w:p w14:paraId="731F39A8" w14:textId="70A3C956" w:rsidR="00660DD6" w:rsidRPr="00930790" w:rsidRDefault="00AD3BC8" w:rsidP="00FB308C">
      <w:pPr>
        <w:numPr>
          <w:ilvl w:val="0"/>
          <w:numId w:val="2"/>
        </w:numPr>
        <w:spacing w:after="120" w:line="240" w:lineRule="auto"/>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c</w:t>
      </w:r>
      <w:r w:rsidR="00660DD6" w:rsidRPr="00930790">
        <w:rPr>
          <w:rFonts w:ascii="Trebuchet MS" w:eastAsia="Times New Roman" w:hAnsi="Trebuchet MS" w:cs="Times New Roman"/>
          <w:sz w:val="24"/>
          <w:szCs w:val="24"/>
        </w:rPr>
        <w:t>onservarea, punerea în valoare ș</w:t>
      </w:r>
      <w:r w:rsidR="002B41EC" w:rsidRPr="00930790">
        <w:rPr>
          <w:rFonts w:ascii="Trebuchet MS" w:eastAsia="Times New Roman" w:hAnsi="Trebuchet MS" w:cs="Times New Roman"/>
          <w:sz w:val="24"/>
          <w:szCs w:val="24"/>
        </w:rPr>
        <w:t>i dezvoltarea moș</w:t>
      </w:r>
      <w:r w:rsidR="00660DD6" w:rsidRPr="00930790">
        <w:rPr>
          <w:rFonts w:ascii="Trebuchet MS" w:eastAsia="Times New Roman" w:hAnsi="Trebuchet MS" w:cs="Times New Roman"/>
          <w:sz w:val="24"/>
          <w:szCs w:val="24"/>
        </w:rPr>
        <w:t>tenirii culturale și istorice;</w:t>
      </w:r>
    </w:p>
    <w:p w14:paraId="0FF3DF64" w14:textId="62CCCE64" w:rsidR="00660DD6" w:rsidRPr="00930790" w:rsidRDefault="00AD3BC8" w:rsidP="00FB308C">
      <w:pPr>
        <w:numPr>
          <w:ilvl w:val="0"/>
          <w:numId w:val="2"/>
        </w:numPr>
        <w:spacing w:after="120" w:line="240" w:lineRule="auto"/>
        <w:ind w:left="0" w:firstLine="36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lastRenderedPageBreak/>
        <w:t>r</w:t>
      </w:r>
      <w:r w:rsidR="002B41EC" w:rsidRPr="00930790">
        <w:rPr>
          <w:rFonts w:ascii="Trebuchet MS" w:eastAsia="Times New Roman" w:hAnsi="Trebuchet MS" w:cs="Times New Roman"/>
          <w:sz w:val="24"/>
          <w:szCs w:val="24"/>
        </w:rPr>
        <w:t>econsiderarea mobilităț</w:t>
      </w:r>
      <w:r w:rsidR="00660DD6" w:rsidRPr="00930790">
        <w:rPr>
          <w:rFonts w:ascii="Trebuchet MS" w:eastAsia="Times New Roman" w:hAnsi="Trebuchet MS" w:cs="Times New Roman"/>
          <w:sz w:val="24"/>
          <w:szCs w:val="24"/>
        </w:rPr>
        <w:t>ii urbane</w:t>
      </w:r>
      <w:r w:rsidR="002B41EC" w:rsidRPr="00930790">
        <w:rPr>
          <w:rFonts w:ascii="Trebuchet MS" w:eastAsia="Times New Roman" w:hAnsi="Trebuchet MS" w:cs="Times New Roman"/>
          <w:sz w:val="24"/>
          <w:szCs w:val="24"/>
        </w:rPr>
        <w:t>, îmbunătățirea accesibilității ș</w:t>
      </w:r>
      <w:r w:rsidR="00660DD6" w:rsidRPr="00930790">
        <w:rPr>
          <w:rFonts w:ascii="Trebuchet MS" w:eastAsia="Times New Roman" w:hAnsi="Trebuchet MS" w:cs="Times New Roman"/>
          <w:sz w:val="24"/>
          <w:szCs w:val="24"/>
        </w:rPr>
        <w:t>i a legăturilor cu zonele înconjurătoare.</w:t>
      </w:r>
    </w:p>
    <w:p w14:paraId="19CDAE76" w14:textId="25381D19" w:rsidR="00660DD6" w:rsidRPr="00930790" w:rsidRDefault="00660DD6" w:rsidP="00FB308C">
      <w:pPr>
        <w:spacing w:after="120" w:line="240" w:lineRule="auto"/>
        <w:ind w:firstLine="709"/>
        <w:jc w:val="both"/>
        <w:rPr>
          <w:rFonts w:ascii="Trebuchet MS" w:hAnsi="Trebuchet MS" w:cs="Times New Roman"/>
          <w:b/>
          <w:sz w:val="24"/>
          <w:szCs w:val="24"/>
        </w:rPr>
      </w:pPr>
      <w:r w:rsidRPr="00CC1C27">
        <w:rPr>
          <w:rFonts w:ascii="Trebuchet MS" w:hAnsi="Trebuchet MS" w:cs="Times New Roman"/>
          <w:b/>
          <w:sz w:val="24"/>
          <w:szCs w:val="24"/>
        </w:rPr>
        <w:t>Art. 5</w:t>
      </w:r>
      <w:r w:rsidR="002B41EC" w:rsidRPr="00CC1C27">
        <w:rPr>
          <w:rFonts w:ascii="Trebuchet MS" w:hAnsi="Trebuchet MS" w:cs="Times New Roman"/>
          <w:b/>
          <w:sz w:val="24"/>
          <w:szCs w:val="24"/>
        </w:rPr>
        <w:t xml:space="preserve"> </w:t>
      </w:r>
      <w:r w:rsidRPr="00CC1C27">
        <w:rPr>
          <w:rFonts w:ascii="Trebuchet MS" w:hAnsi="Trebuchet MS" w:cs="Times New Roman"/>
          <w:sz w:val="24"/>
          <w:szCs w:val="24"/>
        </w:rPr>
        <w:t xml:space="preserve">(1) </w:t>
      </w:r>
      <w:r w:rsidR="002827D6" w:rsidRPr="00CC1C27">
        <w:rPr>
          <w:rFonts w:ascii="Trebuchet MS" w:hAnsi="Trebuchet MS" w:cs="Times New Roman"/>
          <w:sz w:val="24"/>
          <w:szCs w:val="24"/>
        </w:rPr>
        <w:t xml:space="preserve"> PIRU </w:t>
      </w:r>
      <w:r w:rsidRPr="00CC1C27">
        <w:rPr>
          <w:rFonts w:ascii="Trebuchet MS" w:hAnsi="Trebuchet MS" w:cs="Times New Roman"/>
          <w:sz w:val="24"/>
          <w:szCs w:val="24"/>
        </w:rPr>
        <w:t xml:space="preserve">trebuie să </w:t>
      </w:r>
      <w:r w:rsidR="00F240EC" w:rsidRPr="00CC1C27">
        <w:rPr>
          <w:rFonts w:ascii="Trebuchet MS" w:hAnsi="Trebuchet MS" w:cs="Times New Roman"/>
          <w:sz w:val="24"/>
          <w:szCs w:val="24"/>
        </w:rPr>
        <w:t>asigure</w:t>
      </w:r>
      <w:r w:rsidR="00F240EC" w:rsidRPr="00CC1C27">
        <w:rPr>
          <w:rFonts w:ascii="Trebuchet MS" w:eastAsia="Times New Roman" w:hAnsi="Trebuchet MS" w:cs="Times New Roman"/>
          <w:bCs/>
          <w:sz w:val="24"/>
          <w:szCs w:val="24"/>
        </w:rPr>
        <w:t xml:space="preserve"> implementarea operațiuni</w:t>
      </w:r>
      <w:r w:rsidR="00FB42C8" w:rsidRPr="00CC1C27">
        <w:rPr>
          <w:rFonts w:ascii="Trebuchet MS" w:eastAsia="Times New Roman" w:hAnsi="Trebuchet MS" w:cs="Times New Roman"/>
          <w:bCs/>
          <w:sz w:val="24"/>
          <w:szCs w:val="24"/>
        </w:rPr>
        <w:t>lor</w:t>
      </w:r>
      <w:r w:rsidR="00F240EC" w:rsidRPr="00CC1C27">
        <w:rPr>
          <w:rFonts w:ascii="Trebuchet MS" w:eastAsia="Times New Roman" w:hAnsi="Trebuchet MS" w:cs="Times New Roman"/>
          <w:bCs/>
          <w:sz w:val="24"/>
          <w:szCs w:val="24"/>
        </w:rPr>
        <w:t xml:space="preserve"> integrate</w:t>
      </w:r>
      <w:r w:rsidR="00F240EC" w:rsidRPr="00CC1C27" w:rsidDel="00F240EC">
        <w:rPr>
          <w:rFonts w:ascii="Trebuchet MS" w:hAnsi="Trebuchet MS" w:cs="Times New Roman"/>
          <w:sz w:val="24"/>
          <w:szCs w:val="24"/>
        </w:rPr>
        <w:t xml:space="preserve"> </w:t>
      </w:r>
      <w:r w:rsidRPr="00CC1C27">
        <w:rPr>
          <w:rFonts w:ascii="Trebuchet MS" w:hAnsi="Trebuchet MS" w:cs="Times New Roman"/>
          <w:sz w:val="24"/>
          <w:szCs w:val="24"/>
        </w:rPr>
        <w:t>menționate la art. 4 alin. (</w:t>
      </w:r>
      <w:r w:rsidR="006A214D" w:rsidRPr="00CC1C27">
        <w:rPr>
          <w:rFonts w:ascii="Trebuchet MS" w:hAnsi="Trebuchet MS" w:cs="Times New Roman"/>
          <w:sz w:val="24"/>
          <w:szCs w:val="24"/>
        </w:rPr>
        <w:t>5</w:t>
      </w:r>
      <w:r w:rsidRPr="00CC1C27">
        <w:rPr>
          <w:rFonts w:ascii="Trebuchet MS" w:hAnsi="Trebuchet MS" w:cs="Times New Roman"/>
          <w:sz w:val="24"/>
          <w:szCs w:val="24"/>
        </w:rPr>
        <w:t>) și în funcție de nevoile identificate și specificitatea zonei, următoarele intervenții cu caracter general:</w:t>
      </w:r>
    </w:p>
    <w:p w14:paraId="02AAA203"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b/>
          <w:sz w:val="24"/>
          <w:szCs w:val="24"/>
        </w:rPr>
      </w:pPr>
      <w:r w:rsidRPr="00930790">
        <w:rPr>
          <w:rFonts w:ascii="Trebuchet MS" w:hAnsi="Trebuchet MS" w:cs="Times New Roman"/>
          <w:sz w:val="24"/>
          <w:szCs w:val="24"/>
        </w:rPr>
        <w:t xml:space="preserve">modernizarea și reconfigurarea sistemului de transport, a rețelelor stradale și a căilor de rulare în zona de interes, implementarea de sisteme destinate managementului inteligent al traficului rutier urban și dezvoltarea infrastructurii necesare, pentru fluidizarea traficului și asigurarea unei coordonări unitare a tuturor rețelelor de transport public; </w:t>
      </w:r>
    </w:p>
    <w:p w14:paraId="671608F5" w14:textId="409FBD5C"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promovarea infrastructurii verzi în zonele de regenerare urbană, încurajarea folosirii de către comunitate a unor mijloace alternative nepoluante</w:t>
      </w:r>
      <w:r w:rsidR="00F84765">
        <w:rPr>
          <w:rFonts w:ascii="Trebuchet MS" w:hAnsi="Trebuchet MS" w:cs="Times New Roman"/>
          <w:sz w:val="24"/>
          <w:szCs w:val="24"/>
        </w:rPr>
        <w:t xml:space="preserve"> de transport</w:t>
      </w:r>
      <w:r w:rsidRPr="00930790">
        <w:rPr>
          <w:rFonts w:ascii="Trebuchet MS" w:hAnsi="Trebuchet MS" w:cs="Times New Roman"/>
          <w:sz w:val="24"/>
          <w:szCs w:val="24"/>
        </w:rPr>
        <w:t xml:space="preserve"> sau mai puțin poluante și sprijin pentru infrastructura nemotorizată, realizarea de coridoare ecologice urbane și refacerea conectivității coridoarelor ecologice, de tipul extinderea pistelor și traseelor pentru biciclete, spații de parcare pentru biciclete, inclusiv introducerea unor sisteme de închiriere de biciclete, implementarea unor sisteme de monitorizare, supraveghere și de siguranță specifice infrastructurii verde, coridoare verzi și perdele forestiere;</w:t>
      </w:r>
    </w:p>
    <w:p w14:paraId="53627DDD"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realizarea de structuri de acces pietonal în zonele cu mai multe moduri de transport, inclusiv pasaje supraterane sau subterane, ascensoare și alte amenajări specifice, inclusiv pentru persoanele cu dizabilități;</w:t>
      </w:r>
    </w:p>
    <w:p w14:paraId="0483767C" w14:textId="669A1C85"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 xml:space="preserve">realizarea de sisteme de supraveghere și de siguranță, </w:t>
      </w:r>
      <w:r w:rsidR="00FC6580" w:rsidRPr="00930790">
        <w:rPr>
          <w:rFonts w:ascii="Trebuchet MS" w:hAnsi="Trebuchet MS" w:cs="Times New Roman"/>
          <w:sz w:val="24"/>
          <w:szCs w:val="24"/>
        </w:rPr>
        <w:t xml:space="preserve">inclusiv WI-Fi, </w:t>
      </w:r>
      <w:r w:rsidRPr="00930790">
        <w:rPr>
          <w:rFonts w:ascii="Trebuchet MS" w:hAnsi="Trebuchet MS" w:cs="Times New Roman"/>
          <w:sz w:val="24"/>
          <w:szCs w:val="24"/>
        </w:rPr>
        <w:t>amenajarea spațiilor publice și a stațiilor de transport public cu sisteme electronice inteligente de informare, inclusiv sisteme de informare și atenționare destinate persoanelor cu dizabilități;</w:t>
      </w:r>
    </w:p>
    <w:p w14:paraId="42651570"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realizarea de sisteme de parcare verticală, multietajate, precum și amenajarea, reabilitarea, modernizarea locurilor de parcare, inclusiv prin executarea de locuri de parcare temporară, de reședință</w:t>
      </w:r>
      <w:r w:rsidR="002B41EC" w:rsidRPr="00930790">
        <w:rPr>
          <w:rFonts w:ascii="Trebuchet MS" w:hAnsi="Trebuchet MS" w:cs="Times New Roman"/>
          <w:sz w:val="24"/>
          <w:szCs w:val="24"/>
        </w:rPr>
        <w:t xml:space="preserve"> dacă acestea sunt strict necesare și sunt destinate zonei de regenerare urbană</w:t>
      </w:r>
      <w:r w:rsidRPr="00930790">
        <w:rPr>
          <w:rFonts w:ascii="Trebuchet MS" w:hAnsi="Trebuchet MS" w:cs="Times New Roman"/>
          <w:sz w:val="24"/>
          <w:szCs w:val="24"/>
        </w:rPr>
        <w:t>;</w:t>
      </w:r>
    </w:p>
    <w:p w14:paraId="3AF451D7"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 xml:space="preserve">dezvoltarea </w:t>
      </w:r>
      <w:r w:rsidR="002B41EC" w:rsidRPr="00930790">
        <w:rPr>
          <w:rFonts w:ascii="Trebuchet MS" w:hAnsi="Trebuchet MS" w:cs="Times New Roman"/>
          <w:sz w:val="24"/>
          <w:szCs w:val="24"/>
        </w:rPr>
        <w:t>căilor de comunicaț</w:t>
      </w:r>
      <w:r w:rsidRPr="00930790">
        <w:rPr>
          <w:rFonts w:ascii="Trebuchet MS" w:hAnsi="Trebuchet MS" w:cs="Times New Roman"/>
          <w:sz w:val="24"/>
          <w:szCs w:val="24"/>
        </w:rPr>
        <w:t>ie de orice fel și a infrastructurii tehnico-edilitare aferente se</w:t>
      </w:r>
      <w:r w:rsidR="002B41EC" w:rsidRPr="00930790">
        <w:rPr>
          <w:rFonts w:ascii="Trebuchet MS" w:hAnsi="Trebuchet MS" w:cs="Times New Roman"/>
          <w:sz w:val="24"/>
          <w:szCs w:val="24"/>
        </w:rPr>
        <w:t>ctorului serviciilor de utilități publice și programelor de protecție a mediului pentru activitățile ș</w:t>
      </w:r>
      <w:r w:rsidRPr="00930790">
        <w:rPr>
          <w:rFonts w:ascii="Trebuchet MS" w:hAnsi="Trebuchet MS" w:cs="Times New Roman"/>
          <w:sz w:val="24"/>
          <w:szCs w:val="24"/>
        </w:rPr>
        <w:t>i serviciile poluante prin lucrări de construire, reconstruire, modificare, extindere, reparare, modernizare şi reabilitare;</w:t>
      </w:r>
    </w:p>
    <w:p w14:paraId="49F46B03"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lucrări de construire, reconstruire, consolidare, extindere, re</w:t>
      </w:r>
      <w:r w:rsidR="002B41EC" w:rsidRPr="00930790">
        <w:rPr>
          <w:rFonts w:ascii="Trebuchet MS" w:hAnsi="Trebuchet MS" w:cs="Times New Roman"/>
          <w:sz w:val="24"/>
          <w:szCs w:val="24"/>
        </w:rPr>
        <w:t>abilitare, schimbare de destinaț</w:t>
      </w:r>
      <w:r w:rsidRPr="00930790">
        <w:rPr>
          <w:rFonts w:ascii="Trebuchet MS" w:hAnsi="Trebuchet MS" w:cs="Times New Roman"/>
          <w:sz w:val="24"/>
          <w:szCs w:val="24"/>
        </w:rPr>
        <w:t xml:space="preserve">ie a clădirilor, inclusiv demolarea  clădirilor aflate într-o stare avansată de degradare, situate pe terenurile supuse intervențiilor și </w:t>
      </w:r>
      <w:r w:rsidR="002B41EC" w:rsidRPr="00930790">
        <w:rPr>
          <w:rFonts w:ascii="Trebuchet MS" w:hAnsi="Trebuchet MS" w:cs="Times New Roman"/>
          <w:sz w:val="24"/>
          <w:szCs w:val="24"/>
        </w:rPr>
        <w:t>care nu aparțin patrimoniului naț</w:t>
      </w:r>
      <w:r w:rsidRPr="00930790">
        <w:rPr>
          <w:rFonts w:ascii="Trebuchet MS" w:hAnsi="Trebuchet MS" w:cs="Times New Roman"/>
          <w:sz w:val="24"/>
          <w:szCs w:val="24"/>
        </w:rPr>
        <w:t>ional cultural;</w:t>
      </w:r>
    </w:p>
    <w:p w14:paraId="40BA3DFD"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renovarea clădirilor și a clădirilor de patrimoniu în vederea punerii lor în valoare,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43E8DBF7"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modernizarea, extinderea și reabilitarea imobilelor publice și amenajarea spațiilor publice destinate interacțiunilor</w:t>
      </w:r>
      <w:r w:rsidR="002B41EC" w:rsidRPr="00930790">
        <w:rPr>
          <w:rFonts w:ascii="Trebuchet MS" w:hAnsi="Trebuchet MS" w:cs="Times New Roman"/>
          <w:sz w:val="24"/>
          <w:szCs w:val="24"/>
        </w:rPr>
        <w:t xml:space="preserve"> sociale și activităților educaț</w:t>
      </w:r>
      <w:r w:rsidRPr="00930790">
        <w:rPr>
          <w:rFonts w:ascii="Trebuchet MS" w:hAnsi="Trebuchet MS" w:cs="Times New Roman"/>
          <w:sz w:val="24"/>
          <w:szCs w:val="24"/>
        </w:rPr>
        <w:t xml:space="preserve">ionale, </w:t>
      </w:r>
      <w:r w:rsidRPr="00930790">
        <w:rPr>
          <w:rFonts w:ascii="Trebuchet MS" w:hAnsi="Trebuchet MS" w:cs="Times New Roman"/>
          <w:sz w:val="24"/>
          <w:szCs w:val="24"/>
        </w:rPr>
        <w:lastRenderedPageBreak/>
        <w:t>culturale, sportive și recreaționale; dotarea și asigurarea infrastructurii în scopul utilizării unor imobile prin îmbunătățirea infrastructurii specifice pentru creșterea participării comunității la activitățile comunitare, culturale și civice, inclusiv construcția de săli polivalente și bazine de înot destinate activităților sportive și recreative;</w:t>
      </w:r>
    </w:p>
    <w:p w14:paraId="574B7064"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 xml:space="preserve">realizarea de lucrări de </w:t>
      </w:r>
      <w:r w:rsidRPr="00930790">
        <w:rPr>
          <w:rFonts w:ascii="Trebuchet MS" w:hAnsi="Trebuchet MS" w:cs="Times New Roman"/>
          <w:sz w:val="24"/>
          <w:szCs w:val="24"/>
          <w:shd w:val="clear" w:color="auto" w:fill="FFFFFF"/>
        </w:rPr>
        <w:t>conservare, construire, extindere, consolidare, restructurare a fondului construit existent, amenajări peisagistice, lucrări de restaurare, punere în valoare</w:t>
      </w:r>
      <w:r w:rsidRPr="00930790">
        <w:rPr>
          <w:rFonts w:ascii="Trebuchet MS" w:hAnsi="Trebuchet MS" w:cs="Times New Roman"/>
          <w:sz w:val="24"/>
          <w:szCs w:val="24"/>
        </w:rPr>
        <w:t xml:space="preserve"> și de punere în siguranță a monumentelor istorice;</w:t>
      </w:r>
    </w:p>
    <w:p w14:paraId="0423881F"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revitalizarea spațiului public prin implementarea de soluții urbanistice și tehnice, integrate și adecvate, prin lucrări de întreținere, dotare sau după caz, reabilitare a mobilierului urban degradat, reparare a împrejmuirilor, a stâlpilor și a lămpilor de iluminat public cu valoare istorică, a indicatoarelor și plăcuțelor cu nume de străzi, inclusiv reabilitarea pavajelor existente prin reutilizarea pietrei cubice existente cu valoare estetică și de patrimoniu;</w:t>
      </w:r>
    </w:p>
    <w:p w14:paraId="6229ADEE"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 xml:space="preserve">realizarea de demolări, modernizări, extinderi, reconstrucții, precum și reconversia funcțională și punerea în valoare a construcțiilor și spațiilor degradate existente pentru diferite servicii administrative, sociale, culturale și pentru alte destinații și activități specifice zonei regenerate; </w:t>
      </w:r>
    </w:p>
    <w:p w14:paraId="740264CA" w14:textId="77777777" w:rsidR="00660DD6" w:rsidRPr="00930790" w:rsidRDefault="00660DD6" w:rsidP="00FB308C">
      <w:pPr>
        <w:numPr>
          <w:ilvl w:val="0"/>
          <w:numId w:val="3"/>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reconversia, reutilizarea spațiilor și terenurilor abandonate, degradate, a altor terenuri urbane care sunt vacante sau neutilizate corespunzător transformarea lor în zone verzi, de agrement și recreere;</w:t>
      </w:r>
    </w:p>
    <w:p w14:paraId="1AE197B7"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crearea, modernizarea, extinderea și întreținerea de amenajări peisagistice, de spații verzi și altele asemenea inclusiv parcuri / păduri urbane, acoperișuri verzi, grădini urbane, conectivitate ecologică;</w:t>
      </w:r>
    </w:p>
    <w:p w14:paraId="5B86048C"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realizarea de sisteme de irigații inteligente asupra spațiilor verzi amenajate în zona de regenerare;</w:t>
      </w:r>
    </w:p>
    <w:p w14:paraId="3F694A1F" w14:textId="5DE76A9F"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reabilitarea/modernizarea și retehnologizarea sistemelor existente de iluminat</w:t>
      </w:r>
      <w:r w:rsidR="005C6DF1" w:rsidRPr="00930790">
        <w:rPr>
          <w:rFonts w:ascii="Trebuchet MS" w:hAnsi="Trebuchet MS" w:cs="Times New Roman"/>
          <w:sz w:val="24"/>
          <w:szCs w:val="24"/>
        </w:rPr>
        <w:t xml:space="preserve"> public</w:t>
      </w:r>
      <w:r w:rsidRPr="00930790">
        <w:rPr>
          <w:rFonts w:ascii="Trebuchet MS" w:hAnsi="Trebuchet MS" w:cs="Times New Roman"/>
          <w:sz w:val="24"/>
          <w:szCs w:val="24"/>
        </w:rPr>
        <w:t>, dezvoltarea unor sisteme de iluminat public performant și eficient energetic în zona de regenerare urbană;</w:t>
      </w:r>
    </w:p>
    <w:p w14:paraId="454D6A3E" w14:textId="77777777" w:rsidR="00660DD6" w:rsidRPr="00930790" w:rsidRDefault="00660DD6" w:rsidP="00FB308C">
      <w:pPr>
        <w:numPr>
          <w:ilvl w:val="0"/>
          <w:numId w:val="3"/>
        </w:numPr>
        <w:autoSpaceDE w:val="0"/>
        <w:autoSpaceDN w:val="0"/>
        <w:adjustRightInd w:val="0"/>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măsuri pentru construirea imaginii urbane prin proiecte de artă contemporană și implicarea comunității locale, contribuind la durabilitatea urbană a locurilor caracterizate în mod tradițional de degradare și includerea artei stradale în proiectele de dezvoltare a comunităților, incluziune socială, îmbunătățirea mediului fizic, îngrijirea spațiilor comune, marketing teritorial;</w:t>
      </w:r>
    </w:p>
    <w:p w14:paraId="7758A9D8" w14:textId="71687F2C" w:rsidR="00660DD6" w:rsidRPr="00930790" w:rsidRDefault="00660DD6" w:rsidP="00FB308C">
      <w:pPr>
        <w:shd w:val="clear" w:color="auto" w:fill="FFFFFF"/>
        <w:spacing w:after="120" w:line="240" w:lineRule="auto"/>
        <w:ind w:firstLine="68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w:t>
      </w:r>
      <w:r w:rsidR="00806DEE">
        <w:rPr>
          <w:rFonts w:ascii="Trebuchet MS" w:eastAsia="Times New Roman" w:hAnsi="Trebuchet MS" w:cs="Times New Roman"/>
          <w:sz w:val="24"/>
          <w:szCs w:val="24"/>
        </w:rPr>
        <w:t>2</w:t>
      </w:r>
      <w:r w:rsidRPr="00930790">
        <w:rPr>
          <w:rFonts w:ascii="Trebuchet MS" w:eastAsia="Times New Roman" w:hAnsi="Trebuchet MS" w:cs="Times New Roman"/>
          <w:sz w:val="24"/>
          <w:szCs w:val="24"/>
        </w:rPr>
        <w:t xml:space="preserve">) </w:t>
      </w:r>
      <w:r w:rsidRPr="00930790">
        <w:rPr>
          <w:rFonts w:ascii="Trebuchet MS" w:hAnsi="Trebuchet MS" w:cs="Times New Roman"/>
          <w:sz w:val="24"/>
          <w:szCs w:val="24"/>
        </w:rPr>
        <w:t xml:space="preserve">Pentru proiectele care conțin intervenții pentru </w:t>
      </w:r>
      <w:r w:rsidRPr="00930790">
        <w:rPr>
          <w:rFonts w:ascii="Trebuchet MS" w:hAnsi="Trebuchet MS" w:cs="Times New Roman"/>
          <w:bCs/>
          <w:sz w:val="24"/>
          <w:szCs w:val="24"/>
        </w:rPr>
        <w:t>grădini și parcuri publice urbane, parcuri dendrologice, grădini botanice, suplimentar intervențiilor prevăzute la alin.(1)</w:t>
      </w:r>
      <w:r w:rsidRPr="00930790">
        <w:rPr>
          <w:rFonts w:ascii="Trebuchet MS" w:eastAsia="Times New Roman" w:hAnsi="Trebuchet MS" w:cs="Times New Roman"/>
          <w:sz w:val="24"/>
          <w:szCs w:val="24"/>
        </w:rPr>
        <w:t xml:space="preserve"> se pot derula următoarele tipuri de intervenții:</w:t>
      </w:r>
    </w:p>
    <w:p w14:paraId="1F78ADF2" w14:textId="77777777" w:rsidR="00660DD6" w:rsidRPr="00930790" w:rsidRDefault="00660DD6" w:rsidP="00FB308C">
      <w:pPr>
        <w:shd w:val="clear" w:color="auto" w:fill="FFFFFF"/>
        <w:spacing w:after="120" w:line="240" w:lineRule="auto"/>
        <w:ind w:firstLine="68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 xml:space="preserve">a) reabilitarea fondului vegetal prin înlocuirea și completarea arborilor și plantelor degradate, bolnave, dispărute; </w:t>
      </w:r>
    </w:p>
    <w:p w14:paraId="73B5D4BC" w14:textId="77777777" w:rsidR="00660DD6" w:rsidRPr="00930790" w:rsidRDefault="00660DD6" w:rsidP="00FB308C">
      <w:pPr>
        <w:shd w:val="clear" w:color="auto" w:fill="FFFFFF"/>
        <w:spacing w:after="120" w:line="240" w:lineRule="auto"/>
        <w:ind w:firstLine="680"/>
        <w:jc w:val="both"/>
        <w:rPr>
          <w:rFonts w:ascii="Trebuchet MS" w:eastAsia="Times New Roman" w:hAnsi="Trebuchet MS" w:cs="Times New Roman"/>
          <w:sz w:val="24"/>
          <w:szCs w:val="24"/>
        </w:rPr>
      </w:pPr>
      <w:r w:rsidRPr="00930790">
        <w:rPr>
          <w:rFonts w:ascii="Trebuchet MS" w:eastAsia="Times New Roman" w:hAnsi="Trebuchet MS" w:cs="Times New Roman"/>
          <w:sz w:val="24"/>
          <w:szCs w:val="24"/>
        </w:rPr>
        <w:t xml:space="preserve">b) reabilitarea componentelor peisagistice, vegetale și arhitecturale; </w:t>
      </w:r>
    </w:p>
    <w:p w14:paraId="21AF1680" w14:textId="2BFC08D0" w:rsidR="00660DD6" w:rsidRPr="00930790" w:rsidRDefault="00660DD6" w:rsidP="00FB308C">
      <w:pPr>
        <w:spacing w:after="120" w:line="240" w:lineRule="auto"/>
        <w:ind w:firstLine="680"/>
        <w:jc w:val="both"/>
        <w:rPr>
          <w:rFonts w:ascii="Trebuchet MS" w:hAnsi="Trebuchet MS" w:cs="Times New Roman"/>
          <w:sz w:val="24"/>
          <w:szCs w:val="24"/>
        </w:rPr>
      </w:pPr>
      <w:r w:rsidRPr="00930790">
        <w:rPr>
          <w:rFonts w:ascii="Trebuchet MS" w:hAnsi="Trebuchet MS" w:cs="Times New Roman"/>
          <w:sz w:val="24"/>
          <w:szCs w:val="24"/>
        </w:rPr>
        <w:t xml:space="preserve">c) montarea de sisteme de iluminat </w:t>
      </w:r>
      <w:r w:rsidR="00F63950" w:rsidRPr="00930790">
        <w:rPr>
          <w:rFonts w:ascii="Trebuchet MS" w:hAnsi="Trebuchet MS" w:cs="Times New Roman"/>
          <w:sz w:val="24"/>
          <w:szCs w:val="24"/>
        </w:rPr>
        <w:t xml:space="preserve">public </w:t>
      </w:r>
      <w:r w:rsidRPr="00930790">
        <w:rPr>
          <w:rFonts w:ascii="Trebuchet MS" w:hAnsi="Trebuchet MS" w:cs="Times New Roman"/>
          <w:sz w:val="24"/>
          <w:szCs w:val="24"/>
        </w:rPr>
        <w:t>destinate punerii în valoare a vegetației, a statuilor și a altor componente cu valoare peisagistică și arhitecturală, montarea de sisteme de supraveghere, inclusiv sisteme adecvate pentru persoanele cu dizabilitati;</w:t>
      </w:r>
    </w:p>
    <w:p w14:paraId="54FEFD0C"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lastRenderedPageBreak/>
        <w:t>d) realizarea de parcuri tematice.</w:t>
      </w:r>
    </w:p>
    <w:p w14:paraId="70DA7A27" w14:textId="53F27506"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6</w:t>
      </w:r>
      <w:r w:rsidRPr="00930790">
        <w:rPr>
          <w:rFonts w:ascii="Trebuchet MS" w:hAnsi="Trebuchet MS" w:cs="Times New Roman"/>
          <w:sz w:val="24"/>
          <w:szCs w:val="24"/>
        </w:rPr>
        <w:t xml:space="preserve"> (1) Pentru regene</w:t>
      </w:r>
      <w:r w:rsidR="00AA2E78" w:rsidRPr="00930790">
        <w:rPr>
          <w:rFonts w:ascii="Trebuchet MS" w:hAnsi="Trebuchet MS" w:cs="Times New Roman"/>
          <w:sz w:val="24"/>
          <w:szCs w:val="24"/>
        </w:rPr>
        <w:t>ra</w:t>
      </w:r>
      <w:r w:rsidRPr="00930790">
        <w:rPr>
          <w:rFonts w:ascii="Trebuchet MS" w:hAnsi="Trebuchet MS" w:cs="Times New Roman"/>
          <w:sz w:val="24"/>
          <w:szCs w:val="24"/>
        </w:rPr>
        <w:t>rea urbană a zonei gărilor și autogărilor, suplimentar prevederilor art</w:t>
      </w:r>
      <w:r w:rsidR="00AA2E78" w:rsidRPr="00930790">
        <w:rPr>
          <w:rFonts w:ascii="Trebuchet MS" w:hAnsi="Trebuchet MS" w:cs="Times New Roman"/>
          <w:sz w:val="24"/>
          <w:szCs w:val="24"/>
        </w:rPr>
        <w:t>.</w:t>
      </w:r>
      <w:r w:rsidRPr="00930790">
        <w:rPr>
          <w:rFonts w:ascii="Trebuchet MS" w:hAnsi="Trebuchet MS" w:cs="Times New Roman"/>
          <w:sz w:val="24"/>
          <w:szCs w:val="24"/>
        </w:rPr>
        <w:t xml:space="preserve"> 5 alin. (1), se pot derula și următoarele categorii de intervenții specifice:</w:t>
      </w:r>
    </w:p>
    <w:p w14:paraId="088D2AF9" w14:textId="77777777" w:rsidR="00660DD6" w:rsidRPr="00930790" w:rsidRDefault="00660DD6" w:rsidP="00FB308C">
      <w:pPr>
        <w:numPr>
          <w:ilvl w:val="0"/>
          <w:numId w:val="4"/>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reabilitarea, modernizarea, înființarea, extinderea cadrului destinat spațiilor gărilor și autogărilor - subteran, suprateran, multietajat;</w:t>
      </w:r>
    </w:p>
    <w:p w14:paraId="2AB64F3A" w14:textId="77777777" w:rsidR="00660DD6" w:rsidRPr="00930790" w:rsidRDefault="00660DD6" w:rsidP="00FB308C">
      <w:pPr>
        <w:numPr>
          <w:ilvl w:val="0"/>
          <w:numId w:val="4"/>
        </w:numPr>
        <w:spacing w:after="120" w:line="240" w:lineRule="auto"/>
        <w:ind w:left="0" w:firstLine="360"/>
        <w:jc w:val="both"/>
        <w:rPr>
          <w:rFonts w:ascii="Trebuchet MS" w:hAnsi="Trebuchet MS" w:cs="Times New Roman"/>
          <w:sz w:val="24"/>
          <w:szCs w:val="24"/>
        </w:rPr>
      </w:pPr>
      <w:r w:rsidRPr="00930790">
        <w:rPr>
          <w:rFonts w:ascii="Trebuchet MS" w:hAnsi="Trebuchet MS" w:cs="Times New Roman"/>
          <w:sz w:val="24"/>
          <w:szCs w:val="24"/>
        </w:rPr>
        <w:t>operaționalizarea unui sistem de transport multimodal sub forma unui hub de transport, incluzând și parcări multietajate sau subterane.</w:t>
      </w:r>
    </w:p>
    <w:p w14:paraId="2F0A2376" w14:textId="59F4EF84" w:rsidR="00660DD6" w:rsidRPr="00930790" w:rsidRDefault="00660DD6" w:rsidP="00FB308C">
      <w:pPr>
        <w:spacing w:after="120" w:line="240" w:lineRule="auto"/>
        <w:ind w:firstLine="709"/>
        <w:jc w:val="both"/>
        <w:rPr>
          <w:rFonts w:ascii="Trebuchet MS" w:hAnsi="Trebuchet MS" w:cs="Times New Roman"/>
          <w:sz w:val="24"/>
          <w:szCs w:val="24"/>
        </w:rPr>
      </w:pPr>
      <w:r w:rsidRPr="00930790">
        <w:rPr>
          <w:rFonts w:ascii="Trebuchet MS" w:hAnsi="Trebuchet MS" w:cs="Times New Roman"/>
          <w:sz w:val="24"/>
          <w:szCs w:val="24"/>
        </w:rPr>
        <w:t xml:space="preserve">(2) În cazul căilor ferate care traversează localitatea, în </w:t>
      </w:r>
      <w:r w:rsidR="00CF796F" w:rsidRPr="00930790">
        <w:rPr>
          <w:rFonts w:ascii="Trebuchet MS" w:hAnsi="Trebuchet MS" w:cs="Times New Roman"/>
          <w:sz w:val="24"/>
          <w:szCs w:val="24"/>
        </w:rPr>
        <w:t xml:space="preserve"> PIRU </w:t>
      </w:r>
      <w:r w:rsidR="00A2033C" w:rsidRPr="00930790">
        <w:rPr>
          <w:rFonts w:ascii="Trebuchet MS" w:hAnsi="Trebuchet MS" w:cs="Times New Roman"/>
          <w:sz w:val="24"/>
          <w:szCs w:val="24"/>
        </w:rPr>
        <w:t xml:space="preserve"> </w:t>
      </w:r>
      <w:r w:rsidRPr="00930790">
        <w:rPr>
          <w:rFonts w:ascii="Trebuchet MS" w:hAnsi="Trebuchet MS" w:cs="Times New Roman"/>
          <w:sz w:val="24"/>
          <w:szCs w:val="24"/>
        </w:rPr>
        <w:t>din zona gărilor se vor include zonele situate de ambele părți ale căii ferate, pentru a se putea realiza poduri rutiere și pasaje pietonale supraterane sau subterane necesare pentru a face accesibile și a multiplica fluxurile de circulație și relațiile funcționale dintre zona gării și zonele situate de o parte și de alta a liniilor de cale ferată.</w:t>
      </w:r>
    </w:p>
    <w:p w14:paraId="32FF32F8"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(3) Intervențiile specifice în zona liniilor de cale ferată pentru executarea de legături/pasaje de legătură au la bază avizul tehnic de specialitate eliberat de administratorul infrastructurii</w:t>
      </w:r>
      <w:r w:rsidR="00AA2E78" w:rsidRPr="00930790">
        <w:rPr>
          <w:rFonts w:ascii="Trebuchet MS" w:hAnsi="Trebuchet MS" w:cs="Times New Roman"/>
          <w:sz w:val="24"/>
          <w:szCs w:val="24"/>
        </w:rPr>
        <w:t xml:space="preserve"> feroviare</w:t>
      </w:r>
      <w:r w:rsidRPr="00930790">
        <w:rPr>
          <w:rFonts w:ascii="Trebuchet MS" w:hAnsi="Trebuchet MS" w:cs="Times New Roman"/>
          <w:sz w:val="24"/>
          <w:szCs w:val="24"/>
        </w:rPr>
        <w:t>, în condițiile legii.</w:t>
      </w:r>
    </w:p>
    <w:p w14:paraId="03532A6A" w14:textId="2494EB4D" w:rsidR="00660DD6" w:rsidRPr="00930790" w:rsidRDefault="00660DD6" w:rsidP="00FB308C">
      <w:pPr>
        <w:spacing w:after="120" w:line="240" w:lineRule="auto"/>
        <w:ind w:firstLine="709"/>
        <w:jc w:val="both"/>
        <w:rPr>
          <w:rFonts w:ascii="Trebuchet MS" w:hAnsi="Trebuchet MS" w:cs="Times New Roman"/>
          <w:b/>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7</w:t>
      </w:r>
      <w:r w:rsidR="00AA2E78" w:rsidRPr="00930790">
        <w:rPr>
          <w:rFonts w:ascii="Trebuchet MS" w:hAnsi="Trebuchet MS" w:cs="Times New Roman"/>
          <w:b/>
          <w:sz w:val="24"/>
          <w:szCs w:val="24"/>
        </w:rPr>
        <w:t xml:space="preserve"> </w:t>
      </w:r>
      <w:r w:rsidRPr="00930790">
        <w:rPr>
          <w:rFonts w:ascii="Trebuchet MS" w:hAnsi="Trebuchet MS" w:cs="Times New Roman"/>
          <w:sz w:val="24"/>
          <w:szCs w:val="24"/>
        </w:rPr>
        <w:t xml:space="preserve">(1) Pentru zonele de regenerare urbană  aferente </w:t>
      </w:r>
      <w:r w:rsidRPr="00930790">
        <w:rPr>
          <w:rFonts w:ascii="Trebuchet MS" w:hAnsi="Trebuchet MS" w:cs="Times New Roman"/>
          <w:bCs/>
          <w:sz w:val="24"/>
          <w:szCs w:val="24"/>
        </w:rPr>
        <w:t>falezelor, malurilor și insulelor râurilor, fluviului și lacurilor de pe raza localităților urbane</w:t>
      </w:r>
      <w:r w:rsidRPr="00930790">
        <w:rPr>
          <w:rFonts w:ascii="Trebuchet MS" w:hAnsi="Trebuchet MS" w:cs="Times New Roman"/>
          <w:sz w:val="24"/>
          <w:szCs w:val="24"/>
        </w:rPr>
        <w:t>, suplimentar prevederilor art. 5 alin. (1), se pot derula și următoarele categorii de intervenții specifice:</w:t>
      </w:r>
    </w:p>
    <w:p w14:paraId="288EE193"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a) executarea de lucrări hidrotehnice de regularizare a cursurilor râurilor și de amenajare a malurilor râurilor și lacurilor;</w:t>
      </w:r>
    </w:p>
    <w:p w14:paraId="0C709FAC"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b) executarea unor lucrări de demolare a dalelor și casetelor în care unele segmente de râuri au fost canalizate, respectiv de consolidare și amenajare a malurilor și a albiei în scop recreativ, de agrement sau turistic;</w:t>
      </w:r>
    </w:p>
    <w:p w14:paraId="57AA36BD"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c) executarea unor lucrări de amenajări ale spațiului public și modificări ale circulației rutiere existente pentru a fluidiza accesul către frontul de apă al râurilor și lacurilor;</w:t>
      </w:r>
    </w:p>
    <w:p w14:paraId="3802E5C6"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 xml:space="preserve">d) construirea/amenajarea/extinderea/reabilitarea unei zone de promenadă pietonală, puncte de belvedere și spații destinate recreerii, dar și dezvoltarea infrastructurii necesare pentru atragerea în zonă a activităților economice; </w:t>
      </w:r>
    </w:p>
    <w:p w14:paraId="6235B318"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e) amenajarea de plaje, montarea de instalații publice pentru sporturi nautice, debarcadere, amenajarea de terenuri de sport, piste pentru alergare, instalații și amenajări cu rol de recreere, educațional și alte activități, precum și instalarea unor sisteme inteligente de supraveghere a spațiilor amenajate;</w:t>
      </w:r>
    </w:p>
    <w:p w14:paraId="41249B93"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f) amenajări peisagistice, crearea de parcuri tematice, modernizarea sau extinderea de parcuri și spații verzi, aliniamente plantate pe malul râurilor sau al lacurilor;</w:t>
      </w:r>
    </w:p>
    <w:p w14:paraId="347139E8"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h) amenajarea de centuri verzi și plantații cu rol de protecție eoliană, împotriva alunecărilor de teren sau de reducere a eroziunii și alte amenajări.</w:t>
      </w:r>
    </w:p>
    <w:p w14:paraId="76C75B82" w14:textId="77777777" w:rsidR="00660DD6" w:rsidRPr="00930790" w:rsidRDefault="00660DD6" w:rsidP="00FB308C">
      <w:pPr>
        <w:spacing w:after="120" w:line="240" w:lineRule="auto"/>
        <w:ind w:firstLine="709"/>
        <w:jc w:val="both"/>
        <w:rPr>
          <w:rFonts w:ascii="Trebuchet MS" w:hAnsi="Trebuchet MS" w:cs="Times New Roman"/>
          <w:sz w:val="24"/>
          <w:szCs w:val="24"/>
        </w:rPr>
      </w:pPr>
      <w:r w:rsidRPr="00930790">
        <w:rPr>
          <w:rFonts w:ascii="Trebuchet MS" w:hAnsi="Trebuchet MS" w:cs="Times New Roman"/>
          <w:sz w:val="24"/>
          <w:szCs w:val="24"/>
        </w:rPr>
        <w:t xml:space="preserve"> (2) Intervențiile specifice în zona </w:t>
      </w:r>
      <w:r w:rsidRPr="00930790">
        <w:rPr>
          <w:rFonts w:ascii="Trebuchet MS" w:hAnsi="Trebuchet MS" w:cs="Times New Roman"/>
          <w:bCs/>
          <w:sz w:val="24"/>
          <w:szCs w:val="24"/>
        </w:rPr>
        <w:t>falezelor, malurilor și insulelor râurilor, fluviului și lacurilor de pe raza localităților urbane</w:t>
      </w:r>
      <w:r w:rsidRPr="00930790">
        <w:rPr>
          <w:rFonts w:ascii="Trebuchet MS" w:hAnsi="Trebuchet MS" w:cs="Times New Roman"/>
          <w:sz w:val="24"/>
          <w:szCs w:val="24"/>
        </w:rPr>
        <w:t xml:space="preserve"> au la bază avizul tehnic de specialitate eliberat de administratorul infrastructurii, în condițiile legii, precum și, după caz, avizul organelor poliției de frontieră române eliberat în condițiile </w:t>
      </w:r>
      <w:r w:rsidRPr="00930790">
        <w:rPr>
          <w:rFonts w:ascii="Trebuchet MS" w:hAnsi="Trebuchet MS" w:cs="Times New Roman"/>
          <w:sz w:val="24"/>
          <w:szCs w:val="24"/>
        </w:rPr>
        <w:lastRenderedPageBreak/>
        <w:t>Ordonanței de urgență a Guvernului nr. 105/2001 privind frontiera de stat a României, aprobată cu modificări prin Legea nr. 243/2002, cu modificările și completările ulterioare.</w:t>
      </w:r>
    </w:p>
    <w:p w14:paraId="590E8F73" w14:textId="1EE128A3" w:rsidR="00660DD6" w:rsidRPr="00930790" w:rsidRDefault="00660DD6" w:rsidP="00FB308C">
      <w:pPr>
        <w:spacing w:after="120" w:line="240" w:lineRule="auto"/>
        <w:ind w:firstLine="680"/>
        <w:jc w:val="both"/>
        <w:rPr>
          <w:rFonts w:ascii="Trebuchet MS" w:hAnsi="Trebuchet MS" w:cs="Times New Roman"/>
          <w:b/>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8</w:t>
      </w:r>
      <w:r w:rsidRPr="00930790">
        <w:rPr>
          <w:rFonts w:ascii="Trebuchet MS" w:hAnsi="Trebuchet MS" w:cs="Times New Roman"/>
          <w:sz w:val="24"/>
          <w:szCs w:val="24"/>
        </w:rPr>
        <w:t xml:space="preserve"> (1) Pentru zonele de regenerare urbană aferente </w:t>
      </w:r>
      <w:r w:rsidRPr="00930790">
        <w:rPr>
          <w:rFonts w:ascii="Trebuchet MS" w:hAnsi="Trebuchet MS" w:cs="Times New Roman"/>
          <w:bCs/>
          <w:sz w:val="24"/>
          <w:szCs w:val="24"/>
        </w:rPr>
        <w:t xml:space="preserve">zonelor industriale și </w:t>
      </w:r>
      <w:r w:rsidR="00D11BBD">
        <w:rPr>
          <w:rFonts w:ascii="Trebuchet MS" w:hAnsi="Trebuchet MS" w:cs="Times New Roman"/>
          <w:bCs/>
          <w:sz w:val="24"/>
          <w:szCs w:val="24"/>
        </w:rPr>
        <w:t xml:space="preserve">/ sau </w:t>
      </w:r>
      <w:r w:rsidRPr="00930790">
        <w:rPr>
          <w:rFonts w:ascii="Trebuchet MS" w:hAnsi="Trebuchet MS" w:cs="Times New Roman"/>
          <w:bCs/>
          <w:sz w:val="24"/>
          <w:szCs w:val="24"/>
        </w:rPr>
        <w:t xml:space="preserve">militare dezafectate sau zonelor cu infrastructuri majore dezafectate sau </w:t>
      </w:r>
      <w:r w:rsidRPr="00930790">
        <w:rPr>
          <w:rFonts w:ascii="Trebuchet MS" w:hAnsi="Trebuchet MS" w:cs="Times New Roman"/>
          <w:sz w:val="24"/>
          <w:szCs w:val="24"/>
        </w:rPr>
        <w:t>haldelor de steril</w:t>
      </w:r>
      <w:r w:rsidRPr="00930790">
        <w:rPr>
          <w:rFonts w:ascii="Trebuchet MS" w:hAnsi="Trebuchet MS" w:cs="Times New Roman"/>
          <w:bCs/>
          <w:sz w:val="24"/>
          <w:szCs w:val="24"/>
        </w:rPr>
        <w:t>/</w:t>
      </w:r>
      <w:r w:rsidRPr="00930790">
        <w:rPr>
          <w:rFonts w:ascii="Trebuchet MS" w:hAnsi="Trebuchet MS" w:cs="Times New Roman"/>
          <w:sz w:val="24"/>
          <w:szCs w:val="24"/>
        </w:rPr>
        <w:t>zgură sau alte materiale similare și depozitele de deșeuri închise,</w:t>
      </w:r>
      <w:r w:rsidR="008278ED" w:rsidRPr="00930790">
        <w:rPr>
          <w:rFonts w:ascii="Trebuchet MS" w:hAnsi="Trebuchet MS" w:cs="Times New Roman"/>
          <w:sz w:val="24"/>
          <w:szCs w:val="24"/>
        </w:rPr>
        <w:t xml:space="preserve"> respectiv </w:t>
      </w:r>
      <w:r w:rsidR="00FD52AA" w:rsidRPr="00930790">
        <w:rPr>
          <w:rFonts w:ascii="Trebuchet MS" w:hAnsi="Trebuchet MS"/>
          <w:sz w:val="24"/>
          <w:szCs w:val="24"/>
          <w:shd w:val="clear" w:color="auto" w:fill="FFFFFF"/>
        </w:rPr>
        <w:t>parcelel</w:t>
      </w:r>
      <w:r w:rsidR="00C71628" w:rsidRPr="00930790">
        <w:rPr>
          <w:rFonts w:ascii="Trebuchet MS" w:hAnsi="Trebuchet MS"/>
          <w:sz w:val="24"/>
          <w:szCs w:val="24"/>
          <w:shd w:val="clear" w:color="auto" w:fill="FFFFFF"/>
        </w:rPr>
        <w:t>e</w:t>
      </w:r>
      <w:r w:rsidR="00FD52AA" w:rsidRPr="00930790">
        <w:rPr>
          <w:rFonts w:ascii="Trebuchet MS" w:hAnsi="Trebuchet MS"/>
          <w:sz w:val="24"/>
          <w:szCs w:val="24"/>
          <w:shd w:val="clear" w:color="auto" w:fill="FFFFFF"/>
        </w:rPr>
        <w:t xml:space="preserve"> construite și zonel</w:t>
      </w:r>
      <w:r w:rsidR="00C71628" w:rsidRPr="00930790">
        <w:rPr>
          <w:rFonts w:ascii="Trebuchet MS" w:hAnsi="Trebuchet MS"/>
          <w:sz w:val="24"/>
          <w:szCs w:val="24"/>
          <w:shd w:val="clear" w:color="auto" w:fill="FFFFFF"/>
        </w:rPr>
        <w:t xml:space="preserve">e </w:t>
      </w:r>
      <w:r w:rsidR="00FD52AA" w:rsidRPr="00930790">
        <w:rPr>
          <w:rFonts w:ascii="Trebuchet MS" w:hAnsi="Trebuchet MS"/>
          <w:sz w:val="24"/>
          <w:szCs w:val="24"/>
          <w:shd w:val="clear" w:color="auto" w:fill="FFFFFF"/>
        </w:rPr>
        <w:t xml:space="preserve">cuprinzând terenuri foste agricole ce necesită reconfigurări în vederea dezvoltării urbanistice durabile, </w:t>
      </w:r>
      <w:r w:rsidRPr="00930790">
        <w:rPr>
          <w:rFonts w:ascii="Trebuchet MS" w:hAnsi="Trebuchet MS" w:cs="Times New Roman"/>
          <w:sz w:val="24"/>
          <w:szCs w:val="24"/>
        </w:rPr>
        <w:t>suplimentar prevederilor art. 5 alin. (1), se pot derula și următoarele categorii de intervenții specifice:</w:t>
      </w:r>
    </w:p>
    <w:p w14:paraId="1EA2071F" w14:textId="77777777" w:rsidR="00660DD6" w:rsidRPr="00930790" w:rsidRDefault="00660DD6" w:rsidP="00FB308C">
      <w:pPr>
        <w:spacing w:after="120" w:line="240" w:lineRule="auto"/>
        <w:ind w:firstLine="680"/>
        <w:jc w:val="both"/>
        <w:rPr>
          <w:rFonts w:ascii="Trebuchet MS" w:hAnsi="Trebuchet MS" w:cs="Times New Roman"/>
          <w:sz w:val="24"/>
          <w:szCs w:val="24"/>
        </w:rPr>
      </w:pPr>
      <w:r w:rsidRPr="00930790">
        <w:rPr>
          <w:rFonts w:ascii="Trebuchet MS" w:hAnsi="Trebuchet MS" w:cs="Times New Roman"/>
          <w:sz w:val="24"/>
          <w:szCs w:val="24"/>
        </w:rPr>
        <w:t>a) reconfigurarea sistemului parcelar și al tramei stradale, cu rezervarea de terenuri pentru parcuri, instituții publice, centru de cartier, de educație sau medicale, locuințe sociale;</w:t>
      </w:r>
    </w:p>
    <w:p w14:paraId="48F7E9A8" w14:textId="77777777" w:rsidR="00660DD6" w:rsidRPr="00930790" w:rsidRDefault="00660DD6" w:rsidP="00FB308C">
      <w:pPr>
        <w:spacing w:after="120" w:line="240" w:lineRule="auto"/>
        <w:ind w:firstLine="680"/>
        <w:jc w:val="both"/>
        <w:rPr>
          <w:rFonts w:ascii="Trebuchet MS" w:hAnsi="Trebuchet MS" w:cs="Times New Roman"/>
          <w:sz w:val="24"/>
          <w:szCs w:val="24"/>
        </w:rPr>
      </w:pPr>
      <w:r w:rsidRPr="00930790">
        <w:rPr>
          <w:rFonts w:ascii="Trebuchet MS" w:hAnsi="Trebuchet MS" w:cs="Times New Roman"/>
          <w:sz w:val="24"/>
          <w:szCs w:val="24"/>
        </w:rPr>
        <w:t>b) lucrări tehnice de decontaminare a zonei;</w:t>
      </w:r>
    </w:p>
    <w:p w14:paraId="69CBB11D" w14:textId="77777777" w:rsidR="00660DD6" w:rsidRPr="00930790" w:rsidRDefault="00660DD6" w:rsidP="00FB308C">
      <w:pPr>
        <w:spacing w:after="120" w:line="240" w:lineRule="auto"/>
        <w:ind w:firstLine="680"/>
        <w:jc w:val="both"/>
        <w:rPr>
          <w:rFonts w:ascii="Trebuchet MS" w:hAnsi="Trebuchet MS" w:cs="Times New Roman"/>
          <w:bCs/>
          <w:sz w:val="24"/>
          <w:szCs w:val="24"/>
        </w:rPr>
      </w:pPr>
      <w:r w:rsidRPr="00930790">
        <w:rPr>
          <w:rFonts w:ascii="Trebuchet MS" w:hAnsi="Trebuchet MS" w:cs="Times New Roman"/>
          <w:sz w:val="24"/>
          <w:szCs w:val="24"/>
        </w:rPr>
        <w:t xml:space="preserve">c) reutilizarea, inclusiv demolarea </w:t>
      </w:r>
      <w:r w:rsidRPr="00930790">
        <w:rPr>
          <w:rFonts w:ascii="Trebuchet MS" w:hAnsi="Trebuchet MS" w:cs="Times New Roman"/>
          <w:bCs/>
          <w:sz w:val="24"/>
          <w:szCs w:val="24"/>
        </w:rPr>
        <w:t>infrastructurilor majore dezafectate de tipul căilor ferate, funicularelor sau altor infrastructuri dezafectate, curățarea și amenajarea terenurilor, asigurarea utilităților;</w:t>
      </w:r>
    </w:p>
    <w:p w14:paraId="465692A1" w14:textId="77777777" w:rsidR="00660DD6" w:rsidRPr="00930790" w:rsidRDefault="00660DD6" w:rsidP="00FB308C">
      <w:pPr>
        <w:spacing w:after="120" w:line="240" w:lineRule="auto"/>
        <w:jc w:val="both"/>
        <w:rPr>
          <w:rFonts w:ascii="Trebuchet MS" w:hAnsi="Trebuchet MS" w:cs="Times New Roman"/>
          <w:sz w:val="24"/>
          <w:szCs w:val="24"/>
        </w:rPr>
      </w:pPr>
      <w:r w:rsidRPr="00930790">
        <w:rPr>
          <w:rFonts w:ascii="Trebuchet MS" w:hAnsi="Trebuchet MS" w:cs="Times New Roman"/>
          <w:sz w:val="24"/>
          <w:szCs w:val="24"/>
        </w:rPr>
        <w:tab/>
        <w:t>d) lucrări tehnice de stabilizare și remediere a siturilor, de tasare și amenajare a zonelor de acces și vecinătate;</w:t>
      </w:r>
    </w:p>
    <w:p w14:paraId="02441650"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 xml:space="preserve">e) reutilizarea spațiilor prin implementarea de soluții urbanistice și tehnice, integrate și adecvate, prin lucrări de modelare și acoperire în vederea amenajării lor; </w:t>
      </w:r>
    </w:p>
    <w:p w14:paraId="0918BD27"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f) amenajarea de parcuri tematice, amenajări peisagistice, spații verzi și aliniamente plantate, amenajarea de terenuri de sport;</w:t>
      </w:r>
    </w:p>
    <w:p w14:paraId="151D3C97"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g) construirea/amenajarea/extinderea/reabilitarea unei zone de promenadă pietonală, puncte de belvedere, dar și dezvoltarea infrastructurii necesare pentru atragerea în zonă a activităților economice;</w:t>
      </w:r>
    </w:p>
    <w:p w14:paraId="1DAA38E7"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h) amenajarea de centuri verzi și plantații cu rol de protecție eoliană, împotriva alunecărilor de teren sau de reducere a eroziunii și alte amenajări.</w:t>
      </w:r>
    </w:p>
    <w:p w14:paraId="2655A829" w14:textId="77777777" w:rsidR="00660DD6" w:rsidRPr="00930790" w:rsidRDefault="00660DD6" w:rsidP="00FB308C">
      <w:pPr>
        <w:spacing w:after="120" w:line="240" w:lineRule="auto"/>
        <w:ind w:firstLine="680"/>
        <w:jc w:val="both"/>
        <w:rPr>
          <w:rFonts w:ascii="Trebuchet MS" w:hAnsi="Trebuchet MS" w:cs="Times New Roman"/>
          <w:sz w:val="24"/>
          <w:szCs w:val="24"/>
        </w:rPr>
      </w:pPr>
      <w:r w:rsidRPr="00930790">
        <w:rPr>
          <w:rFonts w:ascii="Trebuchet MS" w:hAnsi="Trebuchet MS" w:cs="Times New Roman"/>
          <w:sz w:val="24"/>
          <w:szCs w:val="24"/>
        </w:rPr>
        <w:t>(2) Inițierea proiectelor de regenerare urbană care vizează amplasamente care cuprind și zone militare dezafectate necesită acordul prealabil al Ministerului Apărării Naționale.</w:t>
      </w:r>
    </w:p>
    <w:p w14:paraId="3F20EB7F" w14:textId="6B340BD6"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9</w:t>
      </w:r>
      <w:r w:rsidRPr="00930790">
        <w:rPr>
          <w:rFonts w:ascii="Trebuchet MS" w:hAnsi="Trebuchet MS" w:cs="Times New Roman"/>
          <w:sz w:val="24"/>
          <w:szCs w:val="24"/>
        </w:rPr>
        <w:t xml:space="preserve"> Pentru zonele de regenerare urbană aferente </w:t>
      </w:r>
      <w:r w:rsidRPr="00930790">
        <w:rPr>
          <w:rFonts w:ascii="Trebuchet MS" w:hAnsi="Trebuchet MS" w:cs="Times New Roman"/>
          <w:bCs/>
          <w:sz w:val="24"/>
          <w:szCs w:val="24"/>
        </w:rPr>
        <w:t>zonele locuite de comunități defavorizate, inclusiv așezări informale</w:t>
      </w:r>
      <w:r w:rsidRPr="00930790">
        <w:rPr>
          <w:rFonts w:ascii="Trebuchet MS" w:hAnsi="Trebuchet MS" w:cs="Times New Roman"/>
          <w:sz w:val="24"/>
          <w:szCs w:val="24"/>
        </w:rPr>
        <w:t xml:space="preserve">, prevăzute de art. 4 alin. (1) lit. g), suplimentar prevederilor art. 5 alin. (1), se pot derula și lucrări pentru reconfigurarea sistemului parcelar și al tramei stradale, cu rezervarea de terenuri pentru parcuri, instituții publice, centre de cartier, centre de educație, instituții de învățământ, centre medicale, locuințe sociale. </w:t>
      </w:r>
    </w:p>
    <w:p w14:paraId="6CF74AFA" w14:textId="1754C859"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10</w:t>
      </w:r>
      <w:r w:rsidRPr="00930790">
        <w:rPr>
          <w:rFonts w:ascii="Trebuchet MS" w:hAnsi="Trebuchet MS" w:cs="Times New Roman"/>
          <w:sz w:val="24"/>
          <w:szCs w:val="24"/>
        </w:rPr>
        <w:t xml:space="preserve"> Pentru zonele de regenerare urbană aferente </w:t>
      </w:r>
      <w:r w:rsidRPr="00930790">
        <w:rPr>
          <w:rFonts w:ascii="Trebuchet MS" w:hAnsi="Trebuchet MS" w:cs="Times New Roman"/>
          <w:bCs/>
          <w:sz w:val="24"/>
          <w:szCs w:val="24"/>
        </w:rPr>
        <w:t xml:space="preserve">zonelor </w:t>
      </w:r>
      <w:r w:rsidRPr="00930790">
        <w:rPr>
          <w:rFonts w:ascii="Trebuchet MS" w:hAnsi="Trebuchet MS" w:cs="Times New Roman"/>
          <w:sz w:val="24"/>
          <w:szCs w:val="24"/>
        </w:rPr>
        <w:t>de turism și agrement</w:t>
      </w:r>
      <w:r w:rsidRPr="00930790">
        <w:rPr>
          <w:rFonts w:ascii="Trebuchet MS" w:hAnsi="Trebuchet MS" w:cs="Times New Roman"/>
          <w:bCs/>
          <w:sz w:val="24"/>
          <w:szCs w:val="24"/>
        </w:rPr>
        <w:t>,</w:t>
      </w:r>
      <w:r w:rsidRPr="00930790">
        <w:rPr>
          <w:rFonts w:ascii="Trebuchet MS" w:hAnsi="Trebuchet MS" w:cs="Times New Roman"/>
          <w:sz w:val="24"/>
          <w:szCs w:val="24"/>
        </w:rPr>
        <w:t xml:space="preserve"> suplimentar prevederilor art. 5 alin. (1), se pot derula și următoarele categorii de intervenții specifice:</w:t>
      </w:r>
    </w:p>
    <w:p w14:paraId="66044743"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a) îmbunătățirea infrastructurii publice de turism și de agrement, în zonele care dispun de un potențial turistic valoros;</w:t>
      </w:r>
    </w:p>
    <w:p w14:paraId="4D2ECBA7"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lastRenderedPageBreak/>
        <w:t>b) promovarea diferitelor tipuri de turism în funcție de potențialul și patrimoniul natural al zonei pentru creșterea socio-economică a acesteia;</w:t>
      </w:r>
    </w:p>
    <w:p w14:paraId="1747983E"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c) activități de marketing și promovare turistică a zonei, inclusiv servicii de digitializare;</w:t>
      </w:r>
    </w:p>
    <w:p w14:paraId="30A83C72" w14:textId="77777777"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d) îmbunătățirea accesului către resursele și obiectivele turistice sau de patrimoniu, inclusiv către infrastructura de agrement construită, amenajată, reabilitată, modernizată.</w:t>
      </w:r>
    </w:p>
    <w:p w14:paraId="4123A48D" w14:textId="0350D271" w:rsidR="00660DD6" w:rsidRPr="00930790" w:rsidRDefault="00660DD6" w:rsidP="00FB308C">
      <w:pPr>
        <w:spacing w:after="120" w:line="240" w:lineRule="auto"/>
        <w:ind w:firstLine="709"/>
        <w:jc w:val="both"/>
        <w:rPr>
          <w:rFonts w:ascii="Trebuchet MS" w:hAnsi="Trebuchet MS" w:cs="Times New Roman"/>
          <w:b/>
          <w:sz w:val="24"/>
          <w:szCs w:val="24"/>
        </w:rPr>
      </w:pPr>
      <w:r w:rsidRPr="00930790">
        <w:rPr>
          <w:rFonts w:ascii="Trebuchet MS" w:hAnsi="Trebuchet MS" w:cs="Times New Roman"/>
          <w:b/>
          <w:sz w:val="24"/>
          <w:szCs w:val="24"/>
        </w:rPr>
        <w:t>Art.</w:t>
      </w:r>
      <w:r w:rsidR="00AD3BC8" w:rsidRPr="00930790">
        <w:rPr>
          <w:rFonts w:ascii="Trebuchet MS" w:hAnsi="Trebuchet MS" w:cs="Times New Roman"/>
          <w:b/>
          <w:sz w:val="24"/>
          <w:szCs w:val="24"/>
        </w:rPr>
        <w:t xml:space="preserve"> 11</w:t>
      </w:r>
      <w:r w:rsidR="00AA2E78" w:rsidRPr="00930790">
        <w:rPr>
          <w:rFonts w:ascii="Trebuchet MS" w:hAnsi="Trebuchet MS" w:cs="Times New Roman"/>
          <w:b/>
          <w:sz w:val="24"/>
          <w:szCs w:val="24"/>
        </w:rPr>
        <w:t xml:space="preserve"> </w:t>
      </w:r>
      <w:r w:rsidRPr="00930790">
        <w:rPr>
          <w:rFonts w:ascii="Trebuchet MS" w:hAnsi="Trebuchet MS" w:cs="Times New Roman"/>
          <w:sz w:val="24"/>
          <w:szCs w:val="24"/>
        </w:rPr>
        <w:t>În zona piețelor comerciale ale localităților urbane, suplimentar prevederilor art. 5 alin. (1), se pot derula și următoarele categorii de intervenții specifice:</w:t>
      </w:r>
    </w:p>
    <w:p w14:paraId="0F6C8579"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a) demolarea, reabilitarea, modernizarea, extinderea, construirea spațiilor de desfacere a produselor din cadrul pieței, asigurarea dotărilor interioare ale pieței, echipamentele pentru situații de urgență și a infrastructurilor tehnico-edilitare, instalații de suprafață și subterane, pavaje, spații verzi, căi de rulare, amenajări urbane în interiorul pieței;</w:t>
      </w:r>
    </w:p>
    <w:p w14:paraId="51493B0A"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b) modernizarea și reconfigurarea piețelor și a profilului străzilor care delimitează spațiul aferent acestora;</w:t>
      </w:r>
    </w:p>
    <w:p w14:paraId="016ABE70" w14:textId="77777777"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sz w:val="24"/>
          <w:szCs w:val="24"/>
        </w:rPr>
        <w:t>c) realizarea de parcări temporare destinate transferului mărfurilor și sisteme de parcare multietajată din structuri metalice sau  parcări subterane.</w:t>
      </w:r>
    </w:p>
    <w:p w14:paraId="77186CF5" w14:textId="4E0C88D2" w:rsidR="00660DD6" w:rsidRPr="00930790" w:rsidRDefault="00660DD6" w:rsidP="00FB308C">
      <w:pPr>
        <w:spacing w:after="120" w:line="240" w:lineRule="auto"/>
        <w:ind w:firstLine="708"/>
        <w:jc w:val="both"/>
        <w:rPr>
          <w:rFonts w:ascii="Trebuchet MS" w:hAnsi="Trebuchet MS" w:cs="Times New Roman"/>
          <w:sz w:val="24"/>
          <w:szCs w:val="24"/>
        </w:rPr>
      </w:pPr>
      <w:r w:rsidRPr="00930790">
        <w:rPr>
          <w:rFonts w:ascii="Trebuchet MS" w:hAnsi="Trebuchet MS" w:cs="Times New Roman"/>
          <w:b/>
          <w:bCs/>
          <w:sz w:val="24"/>
          <w:szCs w:val="24"/>
        </w:rPr>
        <w:t>Art.</w:t>
      </w:r>
      <w:r w:rsidR="00AD3BC8" w:rsidRPr="00930790">
        <w:rPr>
          <w:rFonts w:ascii="Trebuchet MS" w:hAnsi="Trebuchet MS" w:cs="Times New Roman"/>
          <w:b/>
          <w:bCs/>
          <w:sz w:val="24"/>
          <w:szCs w:val="24"/>
        </w:rPr>
        <w:t xml:space="preserve"> 12</w:t>
      </w:r>
      <w:r w:rsidRPr="00930790">
        <w:rPr>
          <w:rFonts w:ascii="Trebuchet MS" w:hAnsi="Trebuchet MS" w:cs="Times New Roman"/>
          <w:sz w:val="24"/>
          <w:szCs w:val="24"/>
        </w:rPr>
        <w:t xml:space="preserve"> (1) Tipurile de intervenții vor fi detaliate prin </w:t>
      </w:r>
      <w:r w:rsidR="00A2485A" w:rsidRPr="00930790">
        <w:rPr>
          <w:rFonts w:ascii="Trebuchet MS" w:hAnsi="Trebuchet MS" w:cs="Times New Roman"/>
          <w:sz w:val="24"/>
          <w:szCs w:val="24"/>
        </w:rPr>
        <w:t xml:space="preserve"> PIRU</w:t>
      </w:r>
      <w:r w:rsidR="00220062">
        <w:rPr>
          <w:rFonts w:ascii="Trebuchet MS" w:hAnsi="Trebuchet MS" w:cs="Times New Roman"/>
          <w:sz w:val="24"/>
          <w:szCs w:val="24"/>
        </w:rPr>
        <w:t xml:space="preserve"> </w:t>
      </w:r>
      <w:r w:rsidRPr="00930790">
        <w:rPr>
          <w:rFonts w:ascii="Trebuchet MS" w:hAnsi="Trebuchet MS" w:cs="Times New Roman"/>
          <w:sz w:val="24"/>
          <w:szCs w:val="24"/>
        </w:rPr>
        <w:t>aferent zonei de intervenție a proiectului de regenerare, în funcție de nevoile identificate și specificitatea zonei.</w:t>
      </w:r>
    </w:p>
    <w:p w14:paraId="7F18DB87" w14:textId="0DD5C4E2" w:rsidR="00660DD6"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eastAsia="Times New Roman" w:hAnsi="Trebuchet MS" w:cs="Times New Roman"/>
          <w:sz w:val="24"/>
          <w:szCs w:val="24"/>
        </w:rPr>
        <w:t xml:space="preserve">(2) </w:t>
      </w:r>
      <w:r w:rsidR="00D93149" w:rsidRPr="00930790">
        <w:rPr>
          <w:rFonts w:ascii="Trebuchet MS" w:eastAsia="Times New Roman" w:hAnsi="Trebuchet MS" w:cs="Times New Roman"/>
          <w:sz w:val="24"/>
          <w:szCs w:val="24"/>
        </w:rPr>
        <w:t>Beneficiarii</w:t>
      </w:r>
      <w:r w:rsidRPr="00930790">
        <w:rPr>
          <w:rFonts w:ascii="Trebuchet MS" w:eastAsia="Times New Roman" w:hAnsi="Trebuchet MS" w:cs="Times New Roman"/>
          <w:sz w:val="24"/>
          <w:szCs w:val="24"/>
        </w:rPr>
        <w:t xml:space="preserve"> </w:t>
      </w:r>
      <w:r w:rsidRPr="00930790">
        <w:rPr>
          <w:rFonts w:ascii="Trebuchet MS" w:hAnsi="Trebuchet MS" w:cs="Times New Roman"/>
          <w:sz w:val="24"/>
          <w:szCs w:val="24"/>
        </w:rPr>
        <w:t>pot propune în cadrul proiectelor de regenerare urbană, într-o manieră integrată una sau mai multe tipuri de activități de natura celor prevăzute în prezenta ordonanță de urgență.</w:t>
      </w:r>
    </w:p>
    <w:p w14:paraId="6C577911" w14:textId="49C12E2E" w:rsidR="007A0F1D" w:rsidRPr="00930790" w:rsidRDefault="00660DD6" w:rsidP="00FB308C">
      <w:pPr>
        <w:spacing w:after="120" w:line="240" w:lineRule="auto"/>
        <w:ind w:firstLine="683"/>
        <w:jc w:val="both"/>
        <w:rPr>
          <w:rFonts w:ascii="Trebuchet MS" w:hAnsi="Trebuchet MS" w:cs="Times New Roman"/>
          <w:sz w:val="24"/>
          <w:szCs w:val="24"/>
        </w:rPr>
      </w:pPr>
      <w:r w:rsidRPr="00930790">
        <w:rPr>
          <w:rFonts w:ascii="Trebuchet MS" w:hAnsi="Trebuchet MS" w:cs="Times New Roman"/>
          <w:sz w:val="24"/>
          <w:szCs w:val="24"/>
        </w:rPr>
        <w:t>(3) Proiectele de regenerare urbană propuse de beneficiari, conform prevederilor alin. (2), care conțin intervenții care pot avea impact semnificativ asupra mediului, fac obiectul procedurii de reglementare prevăzută de Legea nr. 292/2018 privind evaluarea impactului anumitor proiecte publice și private asupra mediului</w:t>
      </w:r>
      <w:r w:rsidR="00D041A5" w:rsidRPr="00930790">
        <w:rPr>
          <w:rFonts w:ascii="Trebuchet MS" w:hAnsi="Trebuchet MS" w:cs="Times New Roman"/>
          <w:sz w:val="24"/>
          <w:szCs w:val="24"/>
        </w:rPr>
        <w:t>.</w:t>
      </w:r>
    </w:p>
    <w:p w14:paraId="7EA25CF9" w14:textId="6301BD9A" w:rsidR="000A17E1" w:rsidRPr="00912D75" w:rsidRDefault="00A93D7B" w:rsidP="00C11905">
      <w:pPr>
        <w:spacing w:after="120" w:line="240" w:lineRule="auto"/>
        <w:ind w:firstLine="683"/>
        <w:jc w:val="both"/>
        <w:rPr>
          <w:rFonts w:ascii="Trebuchet MS" w:hAnsi="Trebuchet MS" w:cs="Times New Roman"/>
          <w:bCs/>
          <w:sz w:val="24"/>
          <w:szCs w:val="24"/>
        </w:rPr>
      </w:pPr>
      <w:r w:rsidRPr="00A93D7B">
        <w:rPr>
          <w:rFonts w:ascii="Trebuchet MS" w:hAnsi="Trebuchet MS" w:cs="Times New Roman"/>
          <w:b/>
          <w:bCs/>
          <w:sz w:val="24"/>
          <w:szCs w:val="24"/>
        </w:rPr>
        <w:t>Art. 13</w:t>
      </w:r>
      <w:r>
        <w:rPr>
          <w:rFonts w:ascii="Trebuchet MS" w:hAnsi="Trebuchet MS" w:cs="Times New Roman"/>
          <w:sz w:val="24"/>
          <w:szCs w:val="24"/>
        </w:rPr>
        <w:t xml:space="preserve"> </w:t>
      </w:r>
      <w:r w:rsidR="00912D75" w:rsidRPr="00912D75">
        <w:rPr>
          <w:rFonts w:ascii="Trebuchet MS" w:hAnsi="Trebuchet MS" w:cs="Times New Roman"/>
          <w:bCs/>
          <w:sz w:val="24"/>
          <w:szCs w:val="24"/>
        </w:rPr>
        <w:t>Preved</w:t>
      </w:r>
      <w:r w:rsidR="00912D75">
        <w:rPr>
          <w:rFonts w:ascii="Trebuchet MS" w:hAnsi="Trebuchet MS" w:cs="Times New Roman"/>
          <w:bCs/>
          <w:sz w:val="24"/>
          <w:szCs w:val="24"/>
        </w:rPr>
        <w:t>e</w:t>
      </w:r>
      <w:r w:rsidR="00912D75" w:rsidRPr="00912D75">
        <w:rPr>
          <w:rFonts w:ascii="Trebuchet MS" w:hAnsi="Trebuchet MS" w:cs="Times New Roman"/>
          <w:bCs/>
          <w:sz w:val="24"/>
          <w:szCs w:val="24"/>
        </w:rPr>
        <w:t>rile referitoare la delim</w:t>
      </w:r>
      <w:r w:rsidR="00912D75">
        <w:rPr>
          <w:rFonts w:ascii="Trebuchet MS" w:hAnsi="Trebuchet MS" w:cs="Times New Roman"/>
          <w:bCs/>
          <w:sz w:val="24"/>
          <w:szCs w:val="24"/>
        </w:rPr>
        <w:t>i</w:t>
      </w:r>
      <w:r w:rsidR="00912D75" w:rsidRPr="00912D75">
        <w:rPr>
          <w:rFonts w:ascii="Trebuchet MS" w:hAnsi="Trebuchet MS" w:cs="Times New Roman"/>
          <w:bCs/>
          <w:sz w:val="24"/>
          <w:szCs w:val="24"/>
        </w:rPr>
        <w:t>tarea zonelor de regenerare urban</w:t>
      </w:r>
      <w:r w:rsidR="00912D75">
        <w:rPr>
          <w:rFonts w:ascii="Trebuchet MS" w:hAnsi="Trebuchet MS" w:cs="Times New Roman"/>
          <w:bCs/>
          <w:sz w:val="24"/>
          <w:szCs w:val="24"/>
        </w:rPr>
        <w:t>ă</w:t>
      </w:r>
      <w:r w:rsidR="00912D75" w:rsidRPr="00912D75">
        <w:rPr>
          <w:rFonts w:ascii="Trebuchet MS" w:hAnsi="Trebuchet MS" w:cs="Times New Roman"/>
          <w:bCs/>
          <w:sz w:val="24"/>
          <w:szCs w:val="24"/>
        </w:rPr>
        <w:t xml:space="preserve"> </w:t>
      </w:r>
      <w:r w:rsidR="00912D75">
        <w:rPr>
          <w:rFonts w:ascii="Trebuchet MS" w:hAnsi="Trebuchet MS" w:cs="Times New Roman"/>
          <w:bCs/>
          <w:sz w:val="24"/>
          <w:szCs w:val="24"/>
        </w:rPr>
        <w:t>ș</w:t>
      </w:r>
      <w:r w:rsidR="00912D75" w:rsidRPr="00912D75">
        <w:rPr>
          <w:rFonts w:ascii="Trebuchet MS" w:hAnsi="Trebuchet MS" w:cs="Times New Roman"/>
          <w:bCs/>
          <w:sz w:val="24"/>
          <w:szCs w:val="24"/>
        </w:rPr>
        <w:t>i a opera</w:t>
      </w:r>
      <w:r w:rsidR="00912D75">
        <w:rPr>
          <w:rFonts w:ascii="Trebuchet MS" w:hAnsi="Trebuchet MS" w:cs="Times New Roman"/>
          <w:bCs/>
          <w:sz w:val="24"/>
          <w:szCs w:val="24"/>
        </w:rPr>
        <w:t>ț</w:t>
      </w:r>
      <w:r w:rsidR="00912D75" w:rsidRPr="00912D75">
        <w:rPr>
          <w:rFonts w:ascii="Trebuchet MS" w:hAnsi="Trebuchet MS" w:cs="Times New Roman"/>
          <w:bCs/>
          <w:sz w:val="24"/>
          <w:szCs w:val="24"/>
        </w:rPr>
        <w:t>iunilor de regenerare prev</w:t>
      </w:r>
      <w:r w:rsidR="00912D75">
        <w:rPr>
          <w:rFonts w:ascii="Trebuchet MS" w:hAnsi="Trebuchet MS" w:cs="Times New Roman"/>
          <w:bCs/>
          <w:sz w:val="24"/>
          <w:szCs w:val="24"/>
        </w:rPr>
        <w:t>ă</w:t>
      </w:r>
      <w:r w:rsidR="00912D75" w:rsidRPr="00912D75">
        <w:rPr>
          <w:rFonts w:ascii="Trebuchet MS" w:hAnsi="Trebuchet MS" w:cs="Times New Roman"/>
          <w:bCs/>
          <w:sz w:val="24"/>
          <w:szCs w:val="24"/>
        </w:rPr>
        <w:t xml:space="preserve">zute de prezentul act normativ se pot </w:t>
      </w:r>
      <w:r w:rsidR="00912D75">
        <w:rPr>
          <w:rFonts w:ascii="Trebuchet MS" w:hAnsi="Trebuchet MS" w:cs="Times New Roman"/>
          <w:bCs/>
          <w:sz w:val="24"/>
          <w:szCs w:val="24"/>
        </w:rPr>
        <w:t>aplica</w:t>
      </w:r>
      <w:r w:rsidR="00912D75" w:rsidRPr="00912D75">
        <w:rPr>
          <w:rFonts w:ascii="Trebuchet MS" w:hAnsi="Trebuchet MS" w:cs="Times New Roman"/>
          <w:bCs/>
          <w:sz w:val="24"/>
          <w:szCs w:val="24"/>
        </w:rPr>
        <w:t xml:space="preserve"> </w:t>
      </w:r>
      <w:r w:rsidR="00912D75">
        <w:rPr>
          <w:rFonts w:ascii="Trebuchet MS" w:hAnsi="Trebuchet MS" w:cs="Times New Roman"/>
          <w:bCs/>
          <w:sz w:val="24"/>
          <w:szCs w:val="24"/>
        </w:rPr>
        <w:t>ș</w:t>
      </w:r>
      <w:r w:rsidR="00912D75" w:rsidRPr="00912D75">
        <w:rPr>
          <w:rFonts w:ascii="Trebuchet MS" w:hAnsi="Trebuchet MS" w:cs="Times New Roman"/>
          <w:bCs/>
          <w:sz w:val="24"/>
          <w:szCs w:val="24"/>
        </w:rPr>
        <w:t>i de autorit</w:t>
      </w:r>
      <w:r w:rsidR="00912D75">
        <w:rPr>
          <w:rFonts w:ascii="Trebuchet MS" w:hAnsi="Trebuchet MS" w:cs="Times New Roman"/>
          <w:bCs/>
          <w:sz w:val="24"/>
          <w:szCs w:val="24"/>
        </w:rPr>
        <w:t>ăț</w:t>
      </w:r>
      <w:r w:rsidR="00912D75" w:rsidRPr="00912D75">
        <w:rPr>
          <w:rFonts w:ascii="Trebuchet MS" w:hAnsi="Trebuchet MS" w:cs="Times New Roman"/>
          <w:bCs/>
          <w:sz w:val="24"/>
          <w:szCs w:val="24"/>
        </w:rPr>
        <w:t>ile publ</w:t>
      </w:r>
      <w:r w:rsidR="00912D75">
        <w:rPr>
          <w:rFonts w:ascii="Trebuchet MS" w:hAnsi="Trebuchet MS" w:cs="Times New Roman"/>
          <w:bCs/>
          <w:sz w:val="24"/>
          <w:szCs w:val="24"/>
        </w:rPr>
        <w:t>i</w:t>
      </w:r>
      <w:r w:rsidR="00912D75" w:rsidRPr="00912D75">
        <w:rPr>
          <w:rFonts w:ascii="Trebuchet MS" w:hAnsi="Trebuchet MS" w:cs="Times New Roman"/>
          <w:bCs/>
          <w:sz w:val="24"/>
          <w:szCs w:val="24"/>
        </w:rPr>
        <w:t xml:space="preserve">ce locale pentru elaborarea de proiecte </w:t>
      </w:r>
      <w:r w:rsidR="00912D75">
        <w:rPr>
          <w:rFonts w:ascii="Trebuchet MS" w:hAnsi="Trebuchet MS" w:cs="Times New Roman"/>
          <w:bCs/>
          <w:sz w:val="24"/>
          <w:szCs w:val="24"/>
        </w:rPr>
        <w:t xml:space="preserve">de regenerare urbană </w:t>
      </w:r>
      <w:r w:rsidR="00912D75" w:rsidRPr="00912D75">
        <w:rPr>
          <w:rFonts w:ascii="Trebuchet MS" w:hAnsi="Trebuchet MS" w:cs="Times New Roman"/>
          <w:bCs/>
          <w:sz w:val="24"/>
          <w:szCs w:val="24"/>
        </w:rPr>
        <w:t>cu finan</w:t>
      </w:r>
      <w:r w:rsidR="005841CE">
        <w:rPr>
          <w:rFonts w:ascii="Trebuchet MS" w:hAnsi="Trebuchet MS" w:cs="Times New Roman"/>
          <w:bCs/>
          <w:sz w:val="24"/>
          <w:szCs w:val="24"/>
        </w:rPr>
        <w:t>ț</w:t>
      </w:r>
      <w:r w:rsidR="00912D75" w:rsidRPr="00912D75">
        <w:rPr>
          <w:rFonts w:ascii="Trebuchet MS" w:hAnsi="Trebuchet MS" w:cs="Times New Roman"/>
          <w:bCs/>
          <w:sz w:val="24"/>
          <w:szCs w:val="24"/>
        </w:rPr>
        <w:t>ări de la bugetul local sau din alte surse atrase.</w:t>
      </w:r>
    </w:p>
    <w:p w14:paraId="0E970FA1" w14:textId="77777777" w:rsidR="00001F00" w:rsidRPr="00930790" w:rsidRDefault="00001F00" w:rsidP="00FB308C">
      <w:pPr>
        <w:spacing w:after="120" w:line="240" w:lineRule="auto"/>
        <w:ind w:firstLine="683"/>
        <w:jc w:val="both"/>
        <w:rPr>
          <w:rFonts w:ascii="Trebuchet MS" w:eastAsiaTheme="minorEastAsia" w:hAnsi="Trebuchet MS" w:cs="Times New Roman"/>
          <w:sz w:val="24"/>
          <w:szCs w:val="24"/>
        </w:rPr>
      </w:pPr>
    </w:p>
    <w:p w14:paraId="5D581CCA" w14:textId="61FC0D98" w:rsidR="006742A9" w:rsidRPr="00930790" w:rsidRDefault="007A0F1D" w:rsidP="00FB308C">
      <w:pPr>
        <w:spacing w:after="120" w:line="240" w:lineRule="auto"/>
        <w:ind w:firstLine="683"/>
        <w:jc w:val="both"/>
        <w:rPr>
          <w:rFonts w:ascii="Trebuchet MS" w:hAnsi="Trebuchet MS" w:cs="Times New Roman"/>
          <w:b/>
          <w:sz w:val="24"/>
          <w:szCs w:val="24"/>
        </w:rPr>
      </w:pPr>
      <w:r w:rsidRPr="00930790">
        <w:rPr>
          <w:rFonts w:ascii="Trebuchet MS" w:eastAsiaTheme="minorEastAsia" w:hAnsi="Trebuchet MS" w:cs="Times New Roman"/>
          <w:sz w:val="24"/>
          <w:szCs w:val="24"/>
        </w:rPr>
        <w:t xml:space="preserve"> </w:t>
      </w:r>
    </w:p>
    <w:p w14:paraId="09F514D2" w14:textId="1DA25EDB" w:rsidR="00660DD6" w:rsidRDefault="00660DD6" w:rsidP="00FB308C">
      <w:pPr>
        <w:spacing w:after="120" w:line="240" w:lineRule="auto"/>
        <w:ind w:firstLine="683"/>
        <w:jc w:val="center"/>
        <w:rPr>
          <w:rFonts w:ascii="Trebuchet MS" w:hAnsi="Trebuchet MS" w:cs="Times New Roman"/>
          <w:b/>
          <w:sz w:val="24"/>
          <w:szCs w:val="24"/>
        </w:rPr>
      </w:pPr>
      <w:r w:rsidRPr="00930790">
        <w:rPr>
          <w:rFonts w:ascii="Trebuchet MS" w:hAnsi="Trebuchet MS" w:cs="Times New Roman"/>
          <w:b/>
          <w:sz w:val="24"/>
          <w:szCs w:val="24"/>
        </w:rPr>
        <w:t>PRIM MINISTRU</w:t>
      </w:r>
    </w:p>
    <w:p w14:paraId="791DBAD7" w14:textId="77777777" w:rsidR="009B32AA" w:rsidRPr="00930790" w:rsidRDefault="009B32AA" w:rsidP="00FB308C">
      <w:pPr>
        <w:spacing w:after="120" w:line="240" w:lineRule="auto"/>
        <w:ind w:firstLine="683"/>
        <w:jc w:val="center"/>
        <w:rPr>
          <w:rFonts w:ascii="Trebuchet MS" w:hAnsi="Trebuchet MS" w:cs="Times New Roman"/>
          <w:b/>
          <w:sz w:val="24"/>
          <w:szCs w:val="24"/>
        </w:rPr>
      </w:pPr>
    </w:p>
    <w:p w14:paraId="5C437394" w14:textId="6E1B5AC6" w:rsidR="00A21AD8" w:rsidRPr="00930790" w:rsidRDefault="00660DD6" w:rsidP="00FB308C">
      <w:pPr>
        <w:spacing w:after="120" w:line="240" w:lineRule="auto"/>
        <w:ind w:firstLine="683"/>
        <w:jc w:val="center"/>
        <w:rPr>
          <w:rFonts w:ascii="Trebuchet MS" w:hAnsi="Trebuchet MS" w:cs="Times New Roman"/>
          <w:b/>
          <w:sz w:val="24"/>
          <w:szCs w:val="24"/>
          <w:lang w:val="en-US"/>
        </w:rPr>
      </w:pPr>
      <w:r w:rsidRPr="00930790">
        <w:rPr>
          <w:rFonts w:ascii="Trebuchet MS" w:hAnsi="Trebuchet MS" w:cs="Times New Roman"/>
          <w:b/>
          <w:sz w:val="24"/>
          <w:szCs w:val="24"/>
        </w:rPr>
        <w:t>Nicolae</w:t>
      </w:r>
      <w:r w:rsidR="0083437A" w:rsidRPr="00930790">
        <w:rPr>
          <w:rFonts w:ascii="Trebuchet MS" w:hAnsi="Trebuchet MS" w:cs="Times New Roman"/>
          <w:b/>
          <w:sz w:val="24"/>
          <w:szCs w:val="24"/>
        </w:rPr>
        <w:t>-</w:t>
      </w:r>
      <w:r w:rsidRPr="00930790">
        <w:rPr>
          <w:rFonts w:ascii="Trebuchet MS" w:hAnsi="Trebuchet MS" w:cs="Times New Roman"/>
          <w:b/>
          <w:sz w:val="24"/>
          <w:szCs w:val="24"/>
        </w:rPr>
        <w:t>Ionel C</w:t>
      </w:r>
      <w:r w:rsidR="0083437A" w:rsidRPr="00930790">
        <w:rPr>
          <w:rFonts w:ascii="Trebuchet MS" w:hAnsi="Trebuchet MS" w:cs="Times New Roman"/>
          <w:b/>
          <w:sz w:val="24"/>
          <w:szCs w:val="24"/>
        </w:rPr>
        <w:t>IUCĂ</w:t>
      </w:r>
    </w:p>
    <w:p w14:paraId="6F0DA0C1" w14:textId="77777777" w:rsidR="00A21AD8" w:rsidRPr="00930790" w:rsidRDefault="00A21AD8" w:rsidP="00FB308C">
      <w:pPr>
        <w:spacing w:after="120" w:line="240" w:lineRule="auto"/>
      </w:pPr>
    </w:p>
    <w:sectPr w:rsidR="00A21AD8" w:rsidRPr="0093079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2BA0C" w14:textId="77777777" w:rsidR="000E1CC3" w:rsidRDefault="000E1CC3">
      <w:pPr>
        <w:spacing w:after="0" w:line="240" w:lineRule="auto"/>
      </w:pPr>
      <w:r>
        <w:separator/>
      </w:r>
    </w:p>
  </w:endnote>
  <w:endnote w:type="continuationSeparator" w:id="0">
    <w:p w14:paraId="22543F42" w14:textId="77777777" w:rsidR="000E1CC3" w:rsidRDefault="000E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008575"/>
      <w:docPartObj>
        <w:docPartGallery w:val="Page Numbers (Bottom of Page)"/>
        <w:docPartUnique/>
      </w:docPartObj>
    </w:sdtPr>
    <w:sdtEndPr>
      <w:rPr>
        <w:noProof/>
      </w:rPr>
    </w:sdtEndPr>
    <w:sdtContent>
      <w:p w14:paraId="5426E201" w14:textId="4BC16976" w:rsidR="00355BB1" w:rsidRDefault="00070DAC">
        <w:pPr>
          <w:pStyle w:val="Footer"/>
          <w:jc w:val="center"/>
        </w:pPr>
        <w:r>
          <w:fldChar w:fldCharType="begin"/>
        </w:r>
        <w:r>
          <w:instrText xml:space="preserve"> PAGE   \* MERGEFORMAT </w:instrText>
        </w:r>
        <w:r>
          <w:fldChar w:fldCharType="separate"/>
        </w:r>
        <w:r w:rsidR="005646E3">
          <w:rPr>
            <w:noProof/>
          </w:rPr>
          <w:t>12</w:t>
        </w:r>
        <w:r>
          <w:rPr>
            <w:noProof/>
          </w:rPr>
          <w:fldChar w:fldCharType="end"/>
        </w:r>
      </w:p>
    </w:sdtContent>
  </w:sdt>
  <w:p w14:paraId="72B91900" w14:textId="77777777" w:rsidR="00355BB1"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A41F0" w14:textId="77777777" w:rsidR="000E1CC3" w:rsidRDefault="000E1CC3">
      <w:pPr>
        <w:spacing w:after="0" w:line="240" w:lineRule="auto"/>
      </w:pPr>
      <w:r>
        <w:separator/>
      </w:r>
    </w:p>
  </w:footnote>
  <w:footnote w:type="continuationSeparator" w:id="0">
    <w:p w14:paraId="6020270A" w14:textId="77777777" w:rsidR="000E1CC3" w:rsidRDefault="000E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1E1C"/>
    <w:multiLevelType w:val="hybridMultilevel"/>
    <w:tmpl w:val="7DC8E9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73614"/>
    <w:multiLevelType w:val="hybridMultilevel"/>
    <w:tmpl w:val="26562F38"/>
    <w:lvl w:ilvl="0" w:tplc="C26657DC">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2B3462"/>
    <w:multiLevelType w:val="hybridMultilevel"/>
    <w:tmpl w:val="145A34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1003A55"/>
    <w:multiLevelType w:val="hybridMultilevel"/>
    <w:tmpl w:val="4C107B08"/>
    <w:lvl w:ilvl="0" w:tplc="27D68198">
      <w:start w:val="4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C3058F"/>
    <w:multiLevelType w:val="hybridMultilevel"/>
    <w:tmpl w:val="D1C2AEFA"/>
    <w:lvl w:ilvl="0" w:tplc="7D2A4D3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7A722B48"/>
    <w:multiLevelType w:val="hybridMultilevel"/>
    <w:tmpl w:val="E7D6B00E"/>
    <w:lvl w:ilvl="0" w:tplc="FB00C390">
      <w:start w:val="1"/>
      <w:numFmt w:val="lowerLetter"/>
      <w:lvlText w:val="%1)"/>
      <w:lvlJc w:val="left"/>
      <w:pPr>
        <w:ind w:left="990"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1754860312">
    <w:abstractNumId w:val="5"/>
  </w:num>
  <w:num w:numId="2" w16cid:durableId="1900091915">
    <w:abstractNumId w:val="0"/>
  </w:num>
  <w:num w:numId="3" w16cid:durableId="1264267428">
    <w:abstractNumId w:val="1"/>
  </w:num>
  <w:num w:numId="4" w16cid:durableId="1093816446">
    <w:abstractNumId w:val="2"/>
  </w:num>
  <w:num w:numId="5" w16cid:durableId="1567908705">
    <w:abstractNumId w:val="4"/>
  </w:num>
  <w:num w:numId="6" w16cid:durableId="1332218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DD6"/>
    <w:rsid w:val="00001F00"/>
    <w:rsid w:val="00045C21"/>
    <w:rsid w:val="00067256"/>
    <w:rsid w:val="000678E9"/>
    <w:rsid w:val="00070DAC"/>
    <w:rsid w:val="000A17E1"/>
    <w:rsid w:val="000A2D8D"/>
    <w:rsid w:val="000A76E6"/>
    <w:rsid w:val="000B3475"/>
    <w:rsid w:val="000B39FA"/>
    <w:rsid w:val="000B7800"/>
    <w:rsid w:val="000C0B37"/>
    <w:rsid w:val="000C56D0"/>
    <w:rsid w:val="000E1CC3"/>
    <w:rsid w:val="000E593D"/>
    <w:rsid w:val="000E6513"/>
    <w:rsid w:val="000F468E"/>
    <w:rsid w:val="000F604B"/>
    <w:rsid w:val="00106FB9"/>
    <w:rsid w:val="00111410"/>
    <w:rsid w:val="001428DB"/>
    <w:rsid w:val="00146D8B"/>
    <w:rsid w:val="00157E3F"/>
    <w:rsid w:val="00163BF2"/>
    <w:rsid w:val="00183BF3"/>
    <w:rsid w:val="001958E7"/>
    <w:rsid w:val="00196CE0"/>
    <w:rsid w:val="00197F22"/>
    <w:rsid w:val="001A1C3A"/>
    <w:rsid w:val="001A73FB"/>
    <w:rsid w:val="001B494E"/>
    <w:rsid w:val="001B515A"/>
    <w:rsid w:val="001C312E"/>
    <w:rsid w:val="001C5486"/>
    <w:rsid w:val="001C5BFF"/>
    <w:rsid w:val="001C6B67"/>
    <w:rsid w:val="001D0C2D"/>
    <w:rsid w:val="001D212A"/>
    <w:rsid w:val="001D4802"/>
    <w:rsid w:val="001D7DAA"/>
    <w:rsid w:val="001E0BE8"/>
    <w:rsid w:val="00202960"/>
    <w:rsid w:val="0021111D"/>
    <w:rsid w:val="002149C4"/>
    <w:rsid w:val="00217C24"/>
    <w:rsid w:val="00220062"/>
    <w:rsid w:val="00222DA1"/>
    <w:rsid w:val="0022378B"/>
    <w:rsid w:val="00225CE4"/>
    <w:rsid w:val="002261DC"/>
    <w:rsid w:val="00234FE5"/>
    <w:rsid w:val="0024032E"/>
    <w:rsid w:val="002549E4"/>
    <w:rsid w:val="00260198"/>
    <w:rsid w:val="002627C8"/>
    <w:rsid w:val="00274F31"/>
    <w:rsid w:val="00281A06"/>
    <w:rsid w:val="002827D6"/>
    <w:rsid w:val="002912D9"/>
    <w:rsid w:val="002A2237"/>
    <w:rsid w:val="002A5EE2"/>
    <w:rsid w:val="002B41EC"/>
    <w:rsid w:val="002B4735"/>
    <w:rsid w:val="002C16DC"/>
    <w:rsid w:val="002C4454"/>
    <w:rsid w:val="002C789C"/>
    <w:rsid w:val="002D25B4"/>
    <w:rsid w:val="002D494A"/>
    <w:rsid w:val="002D4CA8"/>
    <w:rsid w:val="002D7A6D"/>
    <w:rsid w:val="002E3D48"/>
    <w:rsid w:val="002F057F"/>
    <w:rsid w:val="002F1842"/>
    <w:rsid w:val="002F43D7"/>
    <w:rsid w:val="002F706D"/>
    <w:rsid w:val="002F711D"/>
    <w:rsid w:val="00305E0D"/>
    <w:rsid w:val="00310B16"/>
    <w:rsid w:val="00327A63"/>
    <w:rsid w:val="0034572A"/>
    <w:rsid w:val="00346F95"/>
    <w:rsid w:val="003673C2"/>
    <w:rsid w:val="0038136F"/>
    <w:rsid w:val="00394F35"/>
    <w:rsid w:val="00396B30"/>
    <w:rsid w:val="00397BDC"/>
    <w:rsid w:val="003A23AB"/>
    <w:rsid w:val="003B2E86"/>
    <w:rsid w:val="003B4941"/>
    <w:rsid w:val="003C3D85"/>
    <w:rsid w:val="003C468E"/>
    <w:rsid w:val="003C78D4"/>
    <w:rsid w:val="003D67D7"/>
    <w:rsid w:val="003D6E63"/>
    <w:rsid w:val="003E0158"/>
    <w:rsid w:val="003E3D5F"/>
    <w:rsid w:val="003E4AC1"/>
    <w:rsid w:val="003E6347"/>
    <w:rsid w:val="003E6B4A"/>
    <w:rsid w:val="003F402B"/>
    <w:rsid w:val="003F6E94"/>
    <w:rsid w:val="003F7728"/>
    <w:rsid w:val="003F7AA9"/>
    <w:rsid w:val="00402230"/>
    <w:rsid w:val="00417275"/>
    <w:rsid w:val="004176A6"/>
    <w:rsid w:val="00427925"/>
    <w:rsid w:val="004329BA"/>
    <w:rsid w:val="00437467"/>
    <w:rsid w:val="00443F37"/>
    <w:rsid w:val="004527A3"/>
    <w:rsid w:val="00453F30"/>
    <w:rsid w:val="00454ED9"/>
    <w:rsid w:val="004551C0"/>
    <w:rsid w:val="004575D8"/>
    <w:rsid w:val="004668D3"/>
    <w:rsid w:val="0047112B"/>
    <w:rsid w:val="004721D0"/>
    <w:rsid w:val="00476B05"/>
    <w:rsid w:val="00480ECD"/>
    <w:rsid w:val="00492A4E"/>
    <w:rsid w:val="004A746B"/>
    <w:rsid w:val="004B0E0E"/>
    <w:rsid w:val="004B5D60"/>
    <w:rsid w:val="004C0501"/>
    <w:rsid w:val="004C531C"/>
    <w:rsid w:val="004D328F"/>
    <w:rsid w:val="004D3C93"/>
    <w:rsid w:val="004E3912"/>
    <w:rsid w:val="004E6C77"/>
    <w:rsid w:val="004F24D7"/>
    <w:rsid w:val="004F64A0"/>
    <w:rsid w:val="00500B37"/>
    <w:rsid w:val="00513221"/>
    <w:rsid w:val="005167E1"/>
    <w:rsid w:val="00523073"/>
    <w:rsid w:val="00523B2B"/>
    <w:rsid w:val="0053453C"/>
    <w:rsid w:val="0053664F"/>
    <w:rsid w:val="00537870"/>
    <w:rsid w:val="0054216B"/>
    <w:rsid w:val="00545CEC"/>
    <w:rsid w:val="00563C6A"/>
    <w:rsid w:val="005646E3"/>
    <w:rsid w:val="00572BCF"/>
    <w:rsid w:val="005841CE"/>
    <w:rsid w:val="0059222F"/>
    <w:rsid w:val="005A238D"/>
    <w:rsid w:val="005A5F62"/>
    <w:rsid w:val="005C6DF1"/>
    <w:rsid w:val="005C7E96"/>
    <w:rsid w:val="005D3731"/>
    <w:rsid w:val="005D5595"/>
    <w:rsid w:val="005D5E1A"/>
    <w:rsid w:val="005D73D2"/>
    <w:rsid w:val="005F699E"/>
    <w:rsid w:val="006119FF"/>
    <w:rsid w:val="006227E1"/>
    <w:rsid w:val="00627018"/>
    <w:rsid w:val="0062745F"/>
    <w:rsid w:val="00643D5B"/>
    <w:rsid w:val="0064595B"/>
    <w:rsid w:val="00650290"/>
    <w:rsid w:val="0065045C"/>
    <w:rsid w:val="00660DD6"/>
    <w:rsid w:val="00666CC8"/>
    <w:rsid w:val="00667F0D"/>
    <w:rsid w:val="00670AE9"/>
    <w:rsid w:val="00670B89"/>
    <w:rsid w:val="006742A9"/>
    <w:rsid w:val="006A214D"/>
    <w:rsid w:val="006A5CF5"/>
    <w:rsid w:val="006B224B"/>
    <w:rsid w:val="006D081F"/>
    <w:rsid w:val="006E19DD"/>
    <w:rsid w:val="006E63FA"/>
    <w:rsid w:val="006F05E4"/>
    <w:rsid w:val="006F1197"/>
    <w:rsid w:val="006F4DEE"/>
    <w:rsid w:val="006F6E34"/>
    <w:rsid w:val="007000C4"/>
    <w:rsid w:val="00701475"/>
    <w:rsid w:val="00704EFE"/>
    <w:rsid w:val="007073B6"/>
    <w:rsid w:val="00712889"/>
    <w:rsid w:val="00723A80"/>
    <w:rsid w:val="00724569"/>
    <w:rsid w:val="007437A1"/>
    <w:rsid w:val="00743A93"/>
    <w:rsid w:val="00746089"/>
    <w:rsid w:val="00760943"/>
    <w:rsid w:val="00772C01"/>
    <w:rsid w:val="00777F48"/>
    <w:rsid w:val="00785490"/>
    <w:rsid w:val="00790774"/>
    <w:rsid w:val="007952EA"/>
    <w:rsid w:val="007A0F1D"/>
    <w:rsid w:val="007A29EE"/>
    <w:rsid w:val="007B2D5E"/>
    <w:rsid w:val="007B3479"/>
    <w:rsid w:val="007C1959"/>
    <w:rsid w:val="007C7EB2"/>
    <w:rsid w:val="007D2B27"/>
    <w:rsid w:val="007D4750"/>
    <w:rsid w:val="007E5019"/>
    <w:rsid w:val="007F0FA1"/>
    <w:rsid w:val="007F199D"/>
    <w:rsid w:val="007F3339"/>
    <w:rsid w:val="007F67DE"/>
    <w:rsid w:val="00806DEE"/>
    <w:rsid w:val="008278ED"/>
    <w:rsid w:val="0083437A"/>
    <w:rsid w:val="008350E3"/>
    <w:rsid w:val="00835C39"/>
    <w:rsid w:val="00837029"/>
    <w:rsid w:val="00842E8C"/>
    <w:rsid w:val="00845CB9"/>
    <w:rsid w:val="00855716"/>
    <w:rsid w:val="00857EBC"/>
    <w:rsid w:val="00893549"/>
    <w:rsid w:val="008A6EDF"/>
    <w:rsid w:val="008B16EF"/>
    <w:rsid w:val="008C728A"/>
    <w:rsid w:val="008D08B6"/>
    <w:rsid w:val="008E1855"/>
    <w:rsid w:val="008E4F14"/>
    <w:rsid w:val="008E67E0"/>
    <w:rsid w:val="008F27BB"/>
    <w:rsid w:val="008F65E3"/>
    <w:rsid w:val="008F6AE6"/>
    <w:rsid w:val="0090073F"/>
    <w:rsid w:val="00901328"/>
    <w:rsid w:val="00907CC9"/>
    <w:rsid w:val="00912D75"/>
    <w:rsid w:val="00916242"/>
    <w:rsid w:val="009229E2"/>
    <w:rsid w:val="00930790"/>
    <w:rsid w:val="00946385"/>
    <w:rsid w:val="00950217"/>
    <w:rsid w:val="0095113D"/>
    <w:rsid w:val="00954103"/>
    <w:rsid w:val="0095473B"/>
    <w:rsid w:val="009632C5"/>
    <w:rsid w:val="00974683"/>
    <w:rsid w:val="00976909"/>
    <w:rsid w:val="00983420"/>
    <w:rsid w:val="00987EFC"/>
    <w:rsid w:val="00990501"/>
    <w:rsid w:val="009A60D7"/>
    <w:rsid w:val="009B32AA"/>
    <w:rsid w:val="009D46F2"/>
    <w:rsid w:val="009E0A09"/>
    <w:rsid w:val="009E3E72"/>
    <w:rsid w:val="009E4CEA"/>
    <w:rsid w:val="009F305E"/>
    <w:rsid w:val="009F4584"/>
    <w:rsid w:val="00A0283B"/>
    <w:rsid w:val="00A10823"/>
    <w:rsid w:val="00A2033C"/>
    <w:rsid w:val="00A21472"/>
    <w:rsid w:val="00A21AD8"/>
    <w:rsid w:val="00A2485A"/>
    <w:rsid w:val="00A24968"/>
    <w:rsid w:val="00A27AEF"/>
    <w:rsid w:val="00A37C9D"/>
    <w:rsid w:val="00A4371D"/>
    <w:rsid w:val="00A5466E"/>
    <w:rsid w:val="00A60F7B"/>
    <w:rsid w:val="00A77ECC"/>
    <w:rsid w:val="00A82EBC"/>
    <w:rsid w:val="00A87079"/>
    <w:rsid w:val="00A93D7B"/>
    <w:rsid w:val="00A9644D"/>
    <w:rsid w:val="00AA2E78"/>
    <w:rsid w:val="00AA6D5A"/>
    <w:rsid w:val="00AB56FD"/>
    <w:rsid w:val="00AC114A"/>
    <w:rsid w:val="00AC11E0"/>
    <w:rsid w:val="00AC286D"/>
    <w:rsid w:val="00AD3BC8"/>
    <w:rsid w:val="00AD69F0"/>
    <w:rsid w:val="00AE3D95"/>
    <w:rsid w:val="00AE3E55"/>
    <w:rsid w:val="00AE6974"/>
    <w:rsid w:val="00AE6F29"/>
    <w:rsid w:val="00B103CF"/>
    <w:rsid w:val="00B1071B"/>
    <w:rsid w:val="00B20BD9"/>
    <w:rsid w:val="00B22BEC"/>
    <w:rsid w:val="00B26DE7"/>
    <w:rsid w:val="00B37BCD"/>
    <w:rsid w:val="00B4099D"/>
    <w:rsid w:val="00B460B7"/>
    <w:rsid w:val="00B46EC1"/>
    <w:rsid w:val="00B5029C"/>
    <w:rsid w:val="00B51FAE"/>
    <w:rsid w:val="00B54259"/>
    <w:rsid w:val="00B64CA3"/>
    <w:rsid w:val="00B67DC3"/>
    <w:rsid w:val="00B74878"/>
    <w:rsid w:val="00B752AA"/>
    <w:rsid w:val="00B76B04"/>
    <w:rsid w:val="00B9410A"/>
    <w:rsid w:val="00BA2CC1"/>
    <w:rsid w:val="00BB0C8F"/>
    <w:rsid w:val="00BB22B8"/>
    <w:rsid w:val="00BB3777"/>
    <w:rsid w:val="00BB46B7"/>
    <w:rsid w:val="00BE60E7"/>
    <w:rsid w:val="00BF1078"/>
    <w:rsid w:val="00BF1BA3"/>
    <w:rsid w:val="00C05B76"/>
    <w:rsid w:val="00C107B6"/>
    <w:rsid w:val="00C11183"/>
    <w:rsid w:val="00C11905"/>
    <w:rsid w:val="00C1248F"/>
    <w:rsid w:val="00C13067"/>
    <w:rsid w:val="00C23980"/>
    <w:rsid w:val="00C33D5F"/>
    <w:rsid w:val="00C35AAA"/>
    <w:rsid w:val="00C361AD"/>
    <w:rsid w:val="00C50DC9"/>
    <w:rsid w:val="00C510CC"/>
    <w:rsid w:val="00C57986"/>
    <w:rsid w:val="00C62D77"/>
    <w:rsid w:val="00C63AAE"/>
    <w:rsid w:val="00C64084"/>
    <w:rsid w:val="00C67148"/>
    <w:rsid w:val="00C706FE"/>
    <w:rsid w:val="00C71628"/>
    <w:rsid w:val="00C81076"/>
    <w:rsid w:val="00C84C9E"/>
    <w:rsid w:val="00C91E2B"/>
    <w:rsid w:val="00C97EBC"/>
    <w:rsid w:val="00CB08EF"/>
    <w:rsid w:val="00CC1C27"/>
    <w:rsid w:val="00CC739F"/>
    <w:rsid w:val="00CE2F4D"/>
    <w:rsid w:val="00CE52BF"/>
    <w:rsid w:val="00CE70A5"/>
    <w:rsid w:val="00CF2748"/>
    <w:rsid w:val="00CF2EEF"/>
    <w:rsid w:val="00CF329E"/>
    <w:rsid w:val="00CF796F"/>
    <w:rsid w:val="00D041A5"/>
    <w:rsid w:val="00D06527"/>
    <w:rsid w:val="00D07D72"/>
    <w:rsid w:val="00D11BBD"/>
    <w:rsid w:val="00D239AD"/>
    <w:rsid w:val="00D26531"/>
    <w:rsid w:val="00D324D3"/>
    <w:rsid w:val="00D356C2"/>
    <w:rsid w:val="00D625B6"/>
    <w:rsid w:val="00D6382A"/>
    <w:rsid w:val="00D63DB6"/>
    <w:rsid w:val="00D654A5"/>
    <w:rsid w:val="00D665A5"/>
    <w:rsid w:val="00D73140"/>
    <w:rsid w:val="00D749E6"/>
    <w:rsid w:val="00D81FB5"/>
    <w:rsid w:val="00D84188"/>
    <w:rsid w:val="00D90046"/>
    <w:rsid w:val="00D924EA"/>
    <w:rsid w:val="00D92BA1"/>
    <w:rsid w:val="00D93149"/>
    <w:rsid w:val="00DA19AF"/>
    <w:rsid w:val="00DA573B"/>
    <w:rsid w:val="00DB3218"/>
    <w:rsid w:val="00DB3447"/>
    <w:rsid w:val="00DB7801"/>
    <w:rsid w:val="00DE2C9C"/>
    <w:rsid w:val="00DE4C9D"/>
    <w:rsid w:val="00DE6C7D"/>
    <w:rsid w:val="00DF30EE"/>
    <w:rsid w:val="00DF4F55"/>
    <w:rsid w:val="00E008A3"/>
    <w:rsid w:val="00E05595"/>
    <w:rsid w:val="00E10083"/>
    <w:rsid w:val="00E11AAF"/>
    <w:rsid w:val="00E128B0"/>
    <w:rsid w:val="00E21792"/>
    <w:rsid w:val="00E31124"/>
    <w:rsid w:val="00E4170A"/>
    <w:rsid w:val="00E43930"/>
    <w:rsid w:val="00E43AF2"/>
    <w:rsid w:val="00E44262"/>
    <w:rsid w:val="00E51EDA"/>
    <w:rsid w:val="00E51EF1"/>
    <w:rsid w:val="00E529BF"/>
    <w:rsid w:val="00E60250"/>
    <w:rsid w:val="00E62B01"/>
    <w:rsid w:val="00E637DE"/>
    <w:rsid w:val="00E7061C"/>
    <w:rsid w:val="00E73A50"/>
    <w:rsid w:val="00E82F9C"/>
    <w:rsid w:val="00E876AD"/>
    <w:rsid w:val="00E9535B"/>
    <w:rsid w:val="00E95FEB"/>
    <w:rsid w:val="00EA52D3"/>
    <w:rsid w:val="00EA61B3"/>
    <w:rsid w:val="00EB01C8"/>
    <w:rsid w:val="00EB1924"/>
    <w:rsid w:val="00EB1927"/>
    <w:rsid w:val="00EB7578"/>
    <w:rsid w:val="00EC1FFA"/>
    <w:rsid w:val="00EC3EE8"/>
    <w:rsid w:val="00ED0FFF"/>
    <w:rsid w:val="00ED53C8"/>
    <w:rsid w:val="00ED5BA7"/>
    <w:rsid w:val="00ED6A4F"/>
    <w:rsid w:val="00EF0519"/>
    <w:rsid w:val="00EF3B67"/>
    <w:rsid w:val="00F04BC7"/>
    <w:rsid w:val="00F05C23"/>
    <w:rsid w:val="00F22623"/>
    <w:rsid w:val="00F240EC"/>
    <w:rsid w:val="00F406D9"/>
    <w:rsid w:val="00F42E08"/>
    <w:rsid w:val="00F60B97"/>
    <w:rsid w:val="00F63950"/>
    <w:rsid w:val="00F84765"/>
    <w:rsid w:val="00F87AF1"/>
    <w:rsid w:val="00F939C2"/>
    <w:rsid w:val="00F94410"/>
    <w:rsid w:val="00FA03AD"/>
    <w:rsid w:val="00FA5498"/>
    <w:rsid w:val="00FB2602"/>
    <w:rsid w:val="00FB2621"/>
    <w:rsid w:val="00FB308C"/>
    <w:rsid w:val="00FB42C8"/>
    <w:rsid w:val="00FC6580"/>
    <w:rsid w:val="00FC793E"/>
    <w:rsid w:val="00FD47D8"/>
    <w:rsid w:val="00FD52AA"/>
    <w:rsid w:val="00FD65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FD06"/>
  <w15:chartTrackingRefBased/>
  <w15:docId w15:val="{39064A30-6D45-4196-B7BE-554F67B7D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D6E6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660DD6"/>
    <w:pPr>
      <w:spacing w:line="240" w:lineRule="auto"/>
    </w:pPr>
    <w:rPr>
      <w:sz w:val="20"/>
      <w:szCs w:val="20"/>
    </w:rPr>
  </w:style>
  <w:style w:type="character" w:customStyle="1" w:styleId="CommentTextChar">
    <w:name w:val="Comment Text Char"/>
    <w:basedOn w:val="DefaultParagraphFont"/>
    <w:link w:val="CommentText"/>
    <w:uiPriority w:val="99"/>
    <w:rsid w:val="00660DD6"/>
    <w:rPr>
      <w:sz w:val="20"/>
      <w:szCs w:val="20"/>
    </w:rPr>
  </w:style>
  <w:style w:type="paragraph" w:styleId="Footer">
    <w:name w:val="footer"/>
    <w:basedOn w:val="Normal"/>
    <w:link w:val="FooterChar"/>
    <w:uiPriority w:val="99"/>
    <w:unhideWhenUsed/>
    <w:rsid w:val="00660D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0DD6"/>
  </w:style>
  <w:style w:type="character" w:styleId="CommentReference">
    <w:name w:val="annotation reference"/>
    <w:basedOn w:val="DefaultParagraphFont"/>
    <w:uiPriority w:val="99"/>
    <w:semiHidden/>
    <w:unhideWhenUsed/>
    <w:rsid w:val="00660DD6"/>
    <w:rPr>
      <w:sz w:val="18"/>
      <w:szCs w:val="18"/>
    </w:rPr>
  </w:style>
  <w:style w:type="paragraph" w:styleId="BalloonText">
    <w:name w:val="Balloon Text"/>
    <w:basedOn w:val="Normal"/>
    <w:link w:val="BalloonTextChar"/>
    <w:uiPriority w:val="99"/>
    <w:semiHidden/>
    <w:unhideWhenUsed/>
    <w:rsid w:val="00660D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DD6"/>
    <w:rPr>
      <w:rFonts w:ascii="Segoe UI" w:hAnsi="Segoe UI" w:cs="Segoe UI"/>
      <w:sz w:val="18"/>
      <w:szCs w:val="18"/>
    </w:rPr>
  </w:style>
  <w:style w:type="character" w:styleId="PlaceholderText">
    <w:name w:val="Placeholder Text"/>
    <w:basedOn w:val="DefaultParagraphFont"/>
    <w:uiPriority w:val="99"/>
    <w:semiHidden/>
    <w:rsid w:val="007A0F1D"/>
    <w:rPr>
      <w:color w:val="808080"/>
    </w:rPr>
  </w:style>
  <w:style w:type="character" w:styleId="Hyperlink">
    <w:name w:val="Hyperlink"/>
    <w:basedOn w:val="DefaultParagraphFont"/>
    <w:uiPriority w:val="99"/>
    <w:unhideWhenUsed/>
    <w:rsid w:val="007A0F1D"/>
    <w:rPr>
      <w:color w:val="0563C1" w:themeColor="hyperlink"/>
      <w:u w:val="single"/>
    </w:rPr>
  </w:style>
  <w:style w:type="paragraph" w:styleId="ListParagraph">
    <w:name w:val="List Paragraph"/>
    <w:basedOn w:val="Normal"/>
    <w:uiPriority w:val="34"/>
    <w:qFormat/>
    <w:rsid w:val="000678E9"/>
    <w:pPr>
      <w:ind w:left="720"/>
      <w:contextualSpacing/>
    </w:pPr>
  </w:style>
  <w:style w:type="paragraph" w:styleId="Revision">
    <w:name w:val="Revision"/>
    <w:hidden/>
    <w:uiPriority w:val="99"/>
    <w:semiHidden/>
    <w:rsid w:val="00EF0519"/>
    <w:pPr>
      <w:spacing w:after="0" w:line="240" w:lineRule="auto"/>
    </w:pPr>
  </w:style>
  <w:style w:type="paragraph" w:styleId="CommentSubject">
    <w:name w:val="annotation subject"/>
    <w:basedOn w:val="CommentText"/>
    <w:next w:val="CommentText"/>
    <w:link w:val="CommentSubjectChar"/>
    <w:uiPriority w:val="99"/>
    <w:semiHidden/>
    <w:unhideWhenUsed/>
    <w:rsid w:val="00EF0519"/>
    <w:rPr>
      <w:b/>
      <w:bCs/>
    </w:rPr>
  </w:style>
  <w:style w:type="character" w:customStyle="1" w:styleId="CommentSubjectChar">
    <w:name w:val="Comment Subject Char"/>
    <w:basedOn w:val="CommentTextChar"/>
    <w:link w:val="CommentSubject"/>
    <w:uiPriority w:val="99"/>
    <w:semiHidden/>
    <w:rsid w:val="00EF0519"/>
    <w:rPr>
      <w:b/>
      <w:bCs/>
      <w:sz w:val="20"/>
      <w:szCs w:val="20"/>
    </w:rPr>
  </w:style>
  <w:style w:type="paragraph" w:styleId="NormalWeb">
    <w:name w:val="Normal (Web)"/>
    <w:basedOn w:val="Normal"/>
    <w:uiPriority w:val="99"/>
    <w:unhideWhenUsed/>
    <w:rsid w:val="00A21AD8"/>
    <w:pPr>
      <w:spacing w:before="100" w:beforeAutospacing="1" w:after="100" w:afterAutospacing="1" w:line="240" w:lineRule="auto"/>
    </w:pPr>
    <w:rPr>
      <w:rFonts w:ascii="Times New Roman" w:eastAsiaTheme="minorEastAsia" w:hAnsi="Times New Roman" w:cs="Times New Roman"/>
      <w:sz w:val="24"/>
      <w:szCs w:val="24"/>
      <w:lang w:eastAsia="ro-RO"/>
    </w:rPr>
  </w:style>
  <w:style w:type="character" w:customStyle="1" w:styleId="Heading1Char">
    <w:name w:val="Heading 1 Char"/>
    <w:basedOn w:val="DefaultParagraphFont"/>
    <w:link w:val="Heading1"/>
    <w:uiPriority w:val="9"/>
    <w:rsid w:val="003D6E63"/>
    <w:rPr>
      <w:rFonts w:ascii="Times New Roman" w:eastAsia="Times New Roman" w:hAnsi="Times New Roman" w:cs="Times New Roman"/>
      <w:b/>
      <w:bCs/>
      <w:kern w:val="36"/>
      <w:sz w:val="48"/>
      <w:szCs w:val="48"/>
      <w:lang w:val="en-US"/>
    </w:rPr>
  </w:style>
  <w:style w:type="character" w:customStyle="1" w:styleId="slitttl">
    <w:name w:val="s_lit_ttl"/>
    <w:basedOn w:val="DefaultParagraphFont"/>
    <w:rsid w:val="00E62B01"/>
  </w:style>
  <w:style w:type="character" w:customStyle="1" w:styleId="slitbdy">
    <w:name w:val="s_lit_bdy"/>
    <w:basedOn w:val="DefaultParagraphFont"/>
    <w:rsid w:val="00E62B01"/>
  </w:style>
  <w:style w:type="character" w:customStyle="1" w:styleId="sden">
    <w:name w:val="s_den"/>
    <w:basedOn w:val="DefaultParagraphFont"/>
    <w:rsid w:val="005F699E"/>
  </w:style>
  <w:style w:type="character" w:customStyle="1" w:styleId="shdr">
    <w:name w:val="s_hdr"/>
    <w:basedOn w:val="DefaultParagraphFont"/>
    <w:rsid w:val="005F6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37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D9293-F1B8-49AC-946F-B53A4624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4255</Words>
  <Characters>24255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2022-10-28T09:04:00Z</cp:lastPrinted>
  <dcterms:created xsi:type="dcterms:W3CDTF">2022-10-28T09:02:00Z</dcterms:created>
  <dcterms:modified xsi:type="dcterms:W3CDTF">2022-10-28T09:04:00Z</dcterms:modified>
</cp:coreProperties>
</file>